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ook w:val="0000" w:firstRow="0" w:lastRow="0" w:firstColumn="0" w:lastColumn="0" w:noHBand="0" w:noVBand="0"/>
      </w:tblPr>
      <w:tblGrid>
        <w:gridCol w:w="3545"/>
        <w:gridCol w:w="6095"/>
      </w:tblGrid>
      <w:tr w:rsidR="001A22B2" w:rsidRPr="00ED2E22" w:rsidTr="004756AA">
        <w:tc>
          <w:tcPr>
            <w:tcW w:w="3545" w:type="dxa"/>
          </w:tcPr>
          <w:p w:rsidR="001A22B2" w:rsidRPr="004756AA" w:rsidRDefault="001A22B2" w:rsidP="001A22B2">
            <w:pPr>
              <w:spacing w:after="0" w:line="240" w:lineRule="auto"/>
              <w:jc w:val="center"/>
              <w:rPr>
                <w:rFonts w:ascii="Times New Roman" w:hAnsi="Times New Roman" w:cs="Times New Roman"/>
                <w:b/>
                <w:sz w:val="28"/>
                <w:szCs w:val="28"/>
                <w:lang w:val="en-US"/>
              </w:rPr>
            </w:pPr>
            <w:bookmarkStart w:id="0" w:name="chuong_1"/>
            <w:r w:rsidRPr="004756AA">
              <w:rPr>
                <w:rFonts w:ascii="Times New Roman" w:hAnsi="Times New Roman" w:cs="Times New Roman"/>
                <w:b/>
                <w:sz w:val="28"/>
                <w:szCs w:val="28"/>
              </w:rPr>
              <w:t xml:space="preserve">BỘ </w:t>
            </w:r>
            <w:r w:rsidR="004756AA" w:rsidRPr="004756AA">
              <w:rPr>
                <w:rFonts w:ascii="Times New Roman" w:hAnsi="Times New Roman" w:cs="Times New Roman"/>
                <w:b/>
                <w:sz w:val="28"/>
                <w:szCs w:val="28"/>
                <w:lang w:val="en-US"/>
              </w:rPr>
              <w:t>TƯ PHÁP</w:t>
            </w:r>
          </w:p>
          <w:p w:rsidR="001A22B2" w:rsidRPr="00087F87" w:rsidRDefault="004756AA" w:rsidP="00087F87">
            <w:pPr>
              <w:spacing w:before="120" w:after="0" w:line="240" w:lineRule="auto"/>
              <w:jc w:val="center"/>
              <w:rPr>
                <w:rFonts w:ascii="Times New Roman" w:hAnsi="Times New Roman" w:cs="Times New Roman"/>
                <w:sz w:val="12"/>
                <w:szCs w:val="28"/>
              </w:rPr>
            </w:pPr>
            <w:r>
              <w:rPr>
                <w:rFonts w:ascii="Times New Roman" w:hAnsi="Times New Roman" w:cs="Times New Roman"/>
                <w:noProof/>
                <w:sz w:val="12"/>
                <w:szCs w:val="28"/>
                <w:lang w:val="en-US"/>
              </w:rPr>
              <mc:AlternateContent>
                <mc:Choice Requires="wps">
                  <w:drawing>
                    <wp:anchor distT="4294967295" distB="4294967295" distL="114300" distR="114300" simplePos="0" relativeHeight="251659264" behindDoc="0" locked="0" layoutInCell="1" allowOverlap="1" wp14:anchorId="30FD75ED" wp14:editId="06A1D5A6">
                      <wp:simplePos x="0" y="0"/>
                      <wp:positionH relativeFrom="column">
                        <wp:posOffset>854710</wp:posOffset>
                      </wp:positionH>
                      <wp:positionV relativeFrom="paragraph">
                        <wp:posOffset>7619</wp:posOffset>
                      </wp:positionV>
                      <wp:extent cx="419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pt,.6pt" to="100.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n9IIgIAAD8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"/>
                  </w:pict>
                </mc:Fallback>
              </mc:AlternateContent>
            </w:r>
          </w:p>
          <w:p w:rsidR="001A22B2" w:rsidRPr="00ED2E22" w:rsidRDefault="001A22B2" w:rsidP="00F948B5">
            <w:pPr>
              <w:spacing w:before="120" w:after="0" w:line="240" w:lineRule="auto"/>
              <w:jc w:val="center"/>
              <w:rPr>
                <w:rFonts w:ascii="Times New Roman" w:hAnsi="Times New Roman" w:cs="Times New Roman"/>
                <w:sz w:val="26"/>
                <w:szCs w:val="28"/>
              </w:rPr>
            </w:pPr>
            <w:r w:rsidRPr="00B30FD9">
              <w:rPr>
                <w:rFonts w:ascii="Times New Roman" w:hAnsi="Times New Roman" w:cs="Times New Roman"/>
                <w:sz w:val="28"/>
                <w:szCs w:val="28"/>
              </w:rPr>
              <w:t>Số:</w:t>
            </w:r>
            <w:r w:rsidR="004756AA">
              <w:rPr>
                <w:rFonts w:ascii="Times New Roman" w:hAnsi="Times New Roman" w:cs="Times New Roman"/>
                <w:sz w:val="28"/>
                <w:szCs w:val="28"/>
                <w:lang w:val="en-US"/>
              </w:rPr>
              <w:t xml:space="preserve"> </w:t>
            </w:r>
            <w:r w:rsidR="00DE5764">
              <w:rPr>
                <w:rFonts w:ascii="Times New Roman" w:hAnsi="Times New Roman" w:cs="Times New Roman"/>
                <w:sz w:val="28"/>
                <w:szCs w:val="28"/>
                <w:lang w:val="en-US"/>
              </w:rPr>
              <w:t>4649</w:t>
            </w:r>
            <w:r w:rsidRPr="00B30FD9">
              <w:rPr>
                <w:rFonts w:ascii="Times New Roman" w:hAnsi="Times New Roman" w:cs="Times New Roman"/>
                <w:sz w:val="28"/>
                <w:szCs w:val="28"/>
              </w:rPr>
              <w:t>/B</w:t>
            </w:r>
            <w:r w:rsidR="004756AA">
              <w:rPr>
                <w:rFonts w:ascii="Times New Roman" w:hAnsi="Times New Roman" w:cs="Times New Roman"/>
                <w:sz w:val="28"/>
                <w:szCs w:val="28"/>
                <w:lang w:val="en-US"/>
              </w:rPr>
              <w:t>TP</w:t>
            </w:r>
            <w:r w:rsidRPr="00B30FD9">
              <w:rPr>
                <w:rFonts w:ascii="Times New Roman" w:hAnsi="Times New Roman" w:cs="Times New Roman"/>
                <w:sz w:val="28"/>
                <w:szCs w:val="28"/>
              </w:rPr>
              <w:t>-TCCB</w:t>
            </w:r>
          </w:p>
          <w:p w:rsidR="001A22B2" w:rsidRPr="00ED2E22" w:rsidRDefault="001A22B2" w:rsidP="004756AA">
            <w:pPr>
              <w:spacing w:before="240" w:after="0" w:line="240" w:lineRule="auto"/>
              <w:jc w:val="center"/>
              <w:rPr>
                <w:rFonts w:ascii="Times New Roman" w:hAnsi="Times New Roman" w:cs="Times New Roman"/>
                <w:sz w:val="24"/>
                <w:szCs w:val="24"/>
                <w:lang w:val="en-US"/>
              </w:rPr>
            </w:pPr>
            <w:r w:rsidRPr="00ED2E22">
              <w:rPr>
                <w:rFonts w:ascii="Times New Roman" w:hAnsi="Times New Roman" w:cs="Times New Roman"/>
                <w:sz w:val="24"/>
                <w:szCs w:val="24"/>
              </w:rPr>
              <w:t xml:space="preserve">V/v </w:t>
            </w:r>
            <w:r w:rsidR="00154BC6" w:rsidRPr="00ED2E22">
              <w:rPr>
                <w:rFonts w:ascii="Times New Roman" w:hAnsi="Times New Roman" w:cs="Times New Roman"/>
                <w:sz w:val="24"/>
                <w:szCs w:val="24"/>
              </w:rPr>
              <w:t xml:space="preserve">hướng dẫn </w:t>
            </w:r>
            <w:r w:rsidR="00C67009" w:rsidRPr="00ED2E22">
              <w:rPr>
                <w:rFonts w:ascii="Times New Roman" w:hAnsi="Times New Roman" w:cs="Times New Roman"/>
                <w:sz w:val="24"/>
                <w:szCs w:val="24"/>
                <w:lang w:val="en-US"/>
              </w:rPr>
              <w:t xml:space="preserve">kiểm điểm, </w:t>
            </w:r>
            <w:r w:rsidRPr="00ED2E22">
              <w:rPr>
                <w:rFonts w:ascii="Times New Roman" w:hAnsi="Times New Roman" w:cs="Times New Roman"/>
                <w:sz w:val="24"/>
                <w:szCs w:val="24"/>
              </w:rPr>
              <w:t xml:space="preserve">đánh giá, </w:t>
            </w:r>
            <w:r w:rsidR="000B41BB" w:rsidRPr="00ED2E22">
              <w:rPr>
                <w:rFonts w:ascii="Times New Roman" w:hAnsi="Times New Roman" w:cs="Times New Roman"/>
                <w:sz w:val="24"/>
                <w:szCs w:val="24"/>
              </w:rPr>
              <w:t>phân</w:t>
            </w:r>
            <w:r w:rsidRPr="00ED2E22">
              <w:rPr>
                <w:rFonts w:ascii="Times New Roman" w:hAnsi="Times New Roman" w:cs="Times New Roman"/>
                <w:sz w:val="24"/>
                <w:szCs w:val="24"/>
              </w:rPr>
              <w:t xml:space="preserve"> loại</w:t>
            </w:r>
            <w:r w:rsidR="00C67009" w:rsidRPr="00ED2E22">
              <w:rPr>
                <w:rFonts w:ascii="Times New Roman" w:hAnsi="Times New Roman" w:cs="Times New Roman"/>
                <w:sz w:val="24"/>
                <w:szCs w:val="24"/>
                <w:lang w:val="en-US"/>
              </w:rPr>
              <w:t xml:space="preserve"> tập thể lãnh đạo,</w:t>
            </w:r>
            <w:r w:rsidRPr="00ED2E22">
              <w:rPr>
                <w:rFonts w:ascii="Times New Roman" w:hAnsi="Times New Roman" w:cs="Times New Roman"/>
                <w:sz w:val="24"/>
                <w:szCs w:val="24"/>
              </w:rPr>
              <w:t xml:space="preserve"> công chức, viên chức</w:t>
            </w:r>
            <w:r w:rsidR="00EF11D4" w:rsidRPr="00ED2E22">
              <w:rPr>
                <w:rFonts w:ascii="Times New Roman" w:hAnsi="Times New Roman" w:cs="Times New Roman"/>
                <w:sz w:val="24"/>
                <w:szCs w:val="24"/>
              </w:rPr>
              <w:t xml:space="preserve"> năm 201</w:t>
            </w:r>
            <w:r w:rsidR="00657BF8">
              <w:rPr>
                <w:rFonts w:ascii="Times New Roman" w:hAnsi="Times New Roman" w:cs="Times New Roman"/>
                <w:sz w:val="24"/>
                <w:szCs w:val="24"/>
                <w:lang w:val="en-US"/>
              </w:rPr>
              <w:t>9</w:t>
            </w:r>
          </w:p>
          <w:p w:rsidR="001A22B2" w:rsidRPr="00087F87" w:rsidRDefault="001A22B2" w:rsidP="001A22B2">
            <w:pPr>
              <w:spacing w:before="120" w:after="0" w:line="240" w:lineRule="auto"/>
              <w:jc w:val="center"/>
              <w:rPr>
                <w:rFonts w:ascii="Times New Roman" w:hAnsi="Times New Roman" w:cs="Times New Roman"/>
                <w:sz w:val="4"/>
                <w:szCs w:val="28"/>
              </w:rPr>
            </w:pPr>
          </w:p>
        </w:tc>
        <w:tc>
          <w:tcPr>
            <w:tcW w:w="6095" w:type="dxa"/>
          </w:tcPr>
          <w:p w:rsidR="001A22B2" w:rsidRPr="004756AA" w:rsidRDefault="001A22B2" w:rsidP="001A22B2">
            <w:pPr>
              <w:spacing w:after="0" w:line="240" w:lineRule="auto"/>
              <w:jc w:val="center"/>
              <w:rPr>
                <w:rFonts w:ascii="Times New Roman" w:hAnsi="Times New Roman" w:cs="Times New Roman"/>
                <w:b/>
                <w:sz w:val="28"/>
                <w:szCs w:val="28"/>
              </w:rPr>
            </w:pPr>
            <w:r w:rsidRPr="004756AA">
              <w:rPr>
                <w:rFonts w:ascii="Times New Roman" w:hAnsi="Times New Roman" w:cs="Times New Roman"/>
                <w:b/>
                <w:sz w:val="28"/>
                <w:szCs w:val="28"/>
              </w:rPr>
              <w:t>CỘNG HOÀ XÃ HỘI CHỦ NGHĨA VIỆT NAM</w:t>
            </w:r>
          </w:p>
          <w:p w:rsidR="001A22B2" w:rsidRPr="004756AA" w:rsidRDefault="001A22B2" w:rsidP="001A22B2">
            <w:pPr>
              <w:spacing w:after="0" w:line="240" w:lineRule="auto"/>
              <w:jc w:val="center"/>
              <w:rPr>
                <w:rFonts w:ascii="Times New Roman" w:hAnsi="Times New Roman" w:cs="Times New Roman"/>
                <w:sz w:val="28"/>
                <w:szCs w:val="28"/>
              </w:rPr>
            </w:pPr>
            <w:r w:rsidRPr="004756AA">
              <w:rPr>
                <w:rFonts w:ascii="Times New Roman" w:hAnsi="Times New Roman" w:cs="Times New Roman"/>
                <w:b/>
                <w:sz w:val="28"/>
                <w:szCs w:val="28"/>
              </w:rPr>
              <w:t>Độc lập - Tự do - Hạnh phúc</w:t>
            </w:r>
          </w:p>
          <w:p w:rsidR="00154BC6" w:rsidRPr="00ED2E22" w:rsidRDefault="004756AA" w:rsidP="00154BC6">
            <w:pPr>
              <w:spacing w:before="120" w:after="0" w:line="240" w:lineRule="auto"/>
              <w:jc w:val="center"/>
              <w:rPr>
                <w:rFonts w:ascii="Times New Roman" w:hAnsi="Times New Roman" w:cs="Times New Roman"/>
                <w:i/>
                <w:sz w:val="2"/>
                <w:szCs w:val="28"/>
                <w:lang w:val="en-US"/>
              </w:rPr>
            </w:pPr>
            <w:r>
              <w:rPr>
                <w:rFonts w:ascii="Times New Roman" w:hAnsi="Times New Roman" w:cs="Times New Roman"/>
                <w:noProof/>
                <w:sz w:val="28"/>
                <w:szCs w:val="28"/>
                <w:lang w:val="en-US"/>
              </w:rPr>
              <mc:AlternateContent>
                <mc:Choice Requires="wps">
                  <w:drawing>
                    <wp:anchor distT="4294967295" distB="4294967295" distL="114300" distR="114300" simplePos="0" relativeHeight="251660288" behindDoc="0" locked="0" layoutInCell="1" allowOverlap="1" wp14:anchorId="098DFEE6" wp14:editId="27787CDF">
                      <wp:simplePos x="0" y="0"/>
                      <wp:positionH relativeFrom="column">
                        <wp:posOffset>798195</wp:posOffset>
                      </wp:positionH>
                      <wp:positionV relativeFrom="paragraph">
                        <wp:posOffset>31114</wp:posOffset>
                      </wp:positionV>
                      <wp:extent cx="2150110" cy="0"/>
                      <wp:effectExtent l="0" t="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85pt,2.45pt" to="232.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rh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k0zTLoI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"/>
                  </w:pict>
                </mc:Fallback>
              </mc:AlternateContent>
            </w:r>
            <w:r w:rsidR="00154BC6" w:rsidRPr="00ED2E22">
              <w:rPr>
                <w:rFonts w:ascii="Times New Roman" w:hAnsi="Times New Roman" w:cs="Times New Roman"/>
                <w:i/>
                <w:szCs w:val="28"/>
                <w:lang w:val="en-US"/>
              </w:rPr>
              <w:tab/>
            </w:r>
          </w:p>
          <w:p w:rsidR="001A22B2" w:rsidRPr="00ED2E22" w:rsidRDefault="001A22B2" w:rsidP="00DE5764">
            <w:pPr>
              <w:spacing w:before="120" w:after="0" w:line="240" w:lineRule="auto"/>
              <w:jc w:val="center"/>
              <w:rPr>
                <w:rFonts w:ascii="Times New Roman" w:hAnsi="Times New Roman" w:cs="Times New Roman"/>
                <w:i/>
                <w:sz w:val="28"/>
                <w:szCs w:val="28"/>
                <w:lang w:val="en-US"/>
              </w:rPr>
            </w:pPr>
            <w:r w:rsidRPr="00ED2E22">
              <w:rPr>
                <w:rFonts w:ascii="Times New Roman" w:hAnsi="Times New Roman" w:cs="Times New Roman"/>
                <w:i/>
                <w:sz w:val="28"/>
                <w:szCs w:val="28"/>
              </w:rPr>
              <w:t xml:space="preserve">Hà Nội, ngày </w:t>
            </w:r>
            <w:r w:rsidR="00657BF8">
              <w:rPr>
                <w:rFonts w:ascii="Times New Roman" w:hAnsi="Times New Roman" w:cs="Times New Roman"/>
                <w:i/>
                <w:sz w:val="28"/>
                <w:szCs w:val="28"/>
                <w:lang w:val="en-US"/>
              </w:rPr>
              <w:t xml:space="preserve"> </w:t>
            </w:r>
            <w:r w:rsidR="00DE5764">
              <w:rPr>
                <w:rFonts w:ascii="Times New Roman" w:hAnsi="Times New Roman" w:cs="Times New Roman"/>
                <w:i/>
                <w:sz w:val="28"/>
                <w:szCs w:val="28"/>
                <w:lang w:val="en-US"/>
              </w:rPr>
              <w:t>22</w:t>
            </w:r>
            <w:r w:rsidR="004756AA">
              <w:rPr>
                <w:rFonts w:ascii="Times New Roman" w:hAnsi="Times New Roman" w:cs="Times New Roman"/>
                <w:i/>
                <w:sz w:val="28"/>
                <w:szCs w:val="28"/>
                <w:lang w:val="en-US"/>
              </w:rPr>
              <w:t xml:space="preserve">  </w:t>
            </w:r>
            <w:r w:rsidRPr="00ED2E22">
              <w:rPr>
                <w:rFonts w:ascii="Times New Roman" w:hAnsi="Times New Roman" w:cs="Times New Roman"/>
                <w:i/>
                <w:sz w:val="28"/>
                <w:szCs w:val="28"/>
              </w:rPr>
              <w:t xml:space="preserve"> tháng </w:t>
            </w:r>
            <w:r w:rsidR="00155FA8">
              <w:rPr>
                <w:rFonts w:ascii="Times New Roman" w:hAnsi="Times New Roman" w:cs="Times New Roman"/>
                <w:i/>
                <w:sz w:val="28"/>
                <w:szCs w:val="28"/>
                <w:lang w:val="en-US"/>
              </w:rPr>
              <w:t>11</w:t>
            </w:r>
            <w:r w:rsidRPr="00ED2E22">
              <w:rPr>
                <w:rFonts w:ascii="Times New Roman" w:hAnsi="Times New Roman" w:cs="Times New Roman"/>
                <w:i/>
                <w:sz w:val="28"/>
                <w:szCs w:val="28"/>
              </w:rPr>
              <w:t xml:space="preserve"> năm 201</w:t>
            </w:r>
            <w:r w:rsidR="00657BF8">
              <w:rPr>
                <w:rFonts w:ascii="Times New Roman" w:hAnsi="Times New Roman" w:cs="Times New Roman"/>
                <w:i/>
                <w:sz w:val="28"/>
                <w:szCs w:val="28"/>
                <w:lang w:val="en-US"/>
              </w:rPr>
              <w:t>9</w:t>
            </w:r>
          </w:p>
        </w:tc>
      </w:tr>
      <w:tr w:rsidR="00E313C2" w:rsidRPr="00ED2E22" w:rsidTr="004756AA">
        <w:tc>
          <w:tcPr>
            <w:tcW w:w="3545" w:type="dxa"/>
          </w:tcPr>
          <w:p w:rsidR="00E313C2" w:rsidRPr="00ED2E22" w:rsidRDefault="00E313C2" w:rsidP="001A22B2">
            <w:pPr>
              <w:spacing w:after="0" w:line="240" w:lineRule="auto"/>
              <w:jc w:val="center"/>
              <w:rPr>
                <w:rFonts w:ascii="Times New Roman" w:hAnsi="Times New Roman" w:cs="Times New Roman"/>
                <w:b/>
                <w:sz w:val="26"/>
                <w:szCs w:val="26"/>
              </w:rPr>
            </w:pPr>
          </w:p>
        </w:tc>
        <w:tc>
          <w:tcPr>
            <w:tcW w:w="6095" w:type="dxa"/>
          </w:tcPr>
          <w:p w:rsidR="00E313C2" w:rsidRPr="00ED2E22" w:rsidRDefault="00E313C2" w:rsidP="001A22B2">
            <w:pPr>
              <w:spacing w:after="0" w:line="240" w:lineRule="auto"/>
              <w:jc w:val="center"/>
              <w:rPr>
                <w:rFonts w:ascii="Times New Roman" w:hAnsi="Times New Roman" w:cs="Times New Roman"/>
                <w:b/>
                <w:sz w:val="26"/>
                <w:szCs w:val="26"/>
              </w:rPr>
            </w:pPr>
          </w:p>
        </w:tc>
      </w:tr>
    </w:tbl>
    <w:p w:rsidR="004756AA" w:rsidRDefault="004756AA" w:rsidP="004756AA">
      <w:pPr>
        <w:spacing w:before="120" w:after="360" w:line="360" w:lineRule="exact"/>
        <w:jc w:val="center"/>
        <w:rPr>
          <w:rFonts w:ascii="Times New Roman" w:hAnsi="Times New Roman" w:cs="Times New Roman"/>
          <w:sz w:val="28"/>
          <w:szCs w:val="28"/>
          <w:lang w:val="en-US"/>
        </w:rPr>
      </w:pPr>
      <w:r>
        <w:rPr>
          <w:rFonts w:ascii="Times New Roman" w:hAnsi="Times New Roman" w:cs="Times New Roman"/>
          <w:sz w:val="28"/>
          <w:szCs w:val="28"/>
          <w:lang w:val="en-US"/>
        </w:rPr>
        <w:t>Kính gửi: Thủ trưởng các đơn vị thuộc Bộ</w:t>
      </w:r>
    </w:p>
    <w:p w:rsidR="00A80EEC" w:rsidRPr="00070D3F" w:rsidRDefault="004756AA" w:rsidP="00070D3F">
      <w:pPr>
        <w:spacing w:before="100" w:after="100" w:line="320" w:lineRule="exact"/>
        <w:jc w:val="both"/>
        <w:rPr>
          <w:rFonts w:ascii="Times New Roman" w:hAnsi="Times New Roman" w:cs="Times New Roman"/>
          <w:sz w:val="28"/>
          <w:szCs w:val="28"/>
        </w:rPr>
      </w:pPr>
      <w:r>
        <w:rPr>
          <w:rFonts w:ascii="Times New Roman" w:hAnsi="Times New Roman" w:cs="Times New Roman"/>
          <w:sz w:val="28"/>
          <w:szCs w:val="28"/>
          <w:lang w:val="en-US"/>
        </w:rPr>
        <w:tab/>
      </w:r>
      <w:r w:rsidRPr="00070D3F">
        <w:rPr>
          <w:rFonts w:ascii="Times New Roman" w:eastAsia="Times New Roman" w:hAnsi="Times New Roman" w:cs="Times New Roman"/>
          <w:sz w:val="28"/>
        </w:rPr>
        <w:t xml:space="preserve">Thực hiện công tác đánh giá, phân loại cán bộ, công chức, viên chức, người lao động </w:t>
      </w:r>
      <w:r w:rsidR="000B7477" w:rsidRPr="00070D3F">
        <w:rPr>
          <w:rFonts w:ascii="Times New Roman" w:eastAsia="Times New Roman" w:hAnsi="Times New Roman" w:cs="Times New Roman"/>
          <w:sz w:val="28"/>
          <w:lang w:val="en-US"/>
        </w:rPr>
        <w:t xml:space="preserve">hằng năm, </w:t>
      </w:r>
      <w:r w:rsidR="000B7477" w:rsidRPr="00070D3F">
        <w:rPr>
          <w:rFonts w:ascii="Times New Roman" w:eastAsia="Times New Roman" w:hAnsi="Times New Roman" w:cs="Times New Roman"/>
          <w:sz w:val="28"/>
          <w:szCs w:val="28"/>
        </w:rPr>
        <w:t>Bộ</w:t>
      </w:r>
      <w:r w:rsidR="000B7477" w:rsidRPr="00070D3F">
        <w:rPr>
          <w:rFonts w:ascii="Times New Roman" w:eastAsia="Times New Roman" w:hAnsi="Times New Roman" w:cs="Times New Roman"/>
          <w:sz w:val="28"/>
        </w:rPr>
        <w:t xml:space="preserve"> Tư pháp yêu cầu </w:t>
      </w:r>
      <w:r w:rsidR="000B7477" w:rsidRPr="00070D3F">
        <w:rPr>
          <w:rFonts w:ascii="Times New Roman" w:eastAsia="Times New Roman" w:hAnsi="Times New Roman" w:cs="Times New Roman"/>
          <w:spacing w:val="-2"/>
          <w:sz w:val="28"/>
        </w:rPr>
        <w:t>Thủ trưởng các đơn vị thuộc Bộ tổ chức kiểm điểm, đánh giá, phân loại tập thể lãnh đạo, công chức, viên chức thuộc thẩm quyền quản lý của đơn vị mình trong năm 2019</w:t>
      </w:r>
      <w:r w:rsidRPr="00070D3F">
        <w:rPr>
          <w:rFonts w:ascii="Times New Roman" w:eastAsia="Times New Roman" w:hAnsi="Times New Roman" w:cs="Times New Roman"/>
          <w:sz w:val="28"/>
        </w:rPr>
        <w:t xml:space="preserve"> theo </w:t>
      </w:r>
      <w:r w:rsidR="000B7477" w:rsidRPr="00070D3F">
        <w:rPr>
          <w:rFonts w:ascii="Times New Roman" w:eastAsia="Times New Roman" w:hAnsi="Times New Roman" w:cs="Times New Roman"/>
          <w:sz w:val="28"/>
          <w:lang w:val="en-US"/>
        </w:rPr>
        <w:t xml:space="preserve">đúng </w:t>
      </w:r>
      <w:r w:rsidRPr="00070D3F">
        <w:rPr>
          <w:rFonts w:ascii="Times New Roman" w:eastAsia="Times New Roman" w:hAnsi="Times New Roman" w:cs="Times New Roman"/>
          <w:sz w:val="28"/>
        </w:rPr>
        <w:t>quy định tại Luật Cán bộ, công chức năm 2008; Luật Viên chức năm 2010; Nghị định số 56/2015/NĐ-CP ngày 09/6/2015 của Chính phủ về đánh giá và phân loại cán bộ, công chức, viên chức; Nghị định số 88/2017/NĐ-CP ngày 27/7/2017 của Chính phủ sửa đổi, bổ sung một số điều của Nghị định số 56/2015/NĐ-CP của Chính phủ</w:t>
      </w:r>
      <w:r w:rsidRPr="00070D3F">
        <w:rPr>
          <w:rFonts w:ascii="Times New Roman" w:eastAsia="Times New Roman" w:hAnsi="Times New Roman" w:cs="Times New Roman"/>
          <w:sz w:val="28"/>
          <w:lang w:val="en-US"/>
        </w:rPr>
        <w:t>;</w:t>
      </w:r>
      <w:r w:rsidRPr="00070D3F">
        <w:rPr>
          <w:rFonts w:ascii="Times New Roman" w:eastAsia="Times New Roman" w:hAnsi="Times New Roman" w:cs="Times New Roman"/>
          <w:sz w:val="28"/>
        </w:rPr>
        <w:t xml:space="preserve"> </w:t>
      </w:r>
      <w:r w:rsidR="00375BDE" w:rsidRPr="00070D3F">
        <w:rPr>
          <w:rFonts w:ascii="Times New Roman" w:eastAsia="Times New Roman" w:hAnsi="Times New Roman" w:cs="Times New Roman"/>
          <w:sz w:val="28"/>
          <w:szCs w:val="28"/>
          <w:lang w:val="en-US"/>
        </w:rPr>
        <w:t>Quy định số 89-QĐ/TW ngày 04/8/2017 của Bộ Chính trị quy định Khung tiêu chuẩn chức danh, định hướng khung tiêu chí đánh giá cán bộ lãnh đạo, quản lý các cấp</w:t>
      </w:r>
      <w:r w:rsidR="00375BDE" w:rsidRPr="00070D3F">
        <w:rPr>
          <w:rFonts w:ascii="Times New Roman" w:hAnsi="Times New Roman" w:cs="Times New Roman"/>
          <w:color w:val="222222"/>
          <w:sz w:val="28"/>
          <w:szCs w:val="28"/>
          <w:shd w:val="clear" w:color="auto" w:fill="FFFFFF"/>
          <w:lang w:val="en-US"/>
        </w:rPr>
        <w:t xml:space="preserve">; </w:t>
      </w:r>
      <w:r w:rsidRPr="00070D3F">
        <w:rPr>
          <w:rFonts w:ascii="Times New Roman" w:hAnsi="Times New Roman" w:cs="Times New Roman"/>
          <w:color w:val="222222"/>
          <w:sz w:val="28"/>
          <w:szCs w:val="28"/>
          <w:shd w:val="clear" w:color="auto" w:fill="FFFFFF"/>
        </w:rPr>
        <w:t>Quy định số</w:t>
      </w:r>
      <w:r w:rsidR="00F539B8" w:rsidRPr="00070D3F">
        <w:rPr>
          <w:rFonts w:ascii="Times New Roman" w:hAnsi="Times New Roman" w:cs="Times New Roman"/>
          <w:color w:val="222222"/>
          <w:sz w:val="28"/>
          <w:szCs w:val="28"/>
          <w:shd w:val="clear" w:color="auto" w:fill="FFFFFF"/>
        </w:rPr>
        <w:t> 132-QĐ/TW</w:t>
      </w:r>
      <w:r w:rsidRPr="00070D3F">
        <w:rPr>
          <w:rFonts w:ascii="Times New Roman" w:hAnsi="Times New Roman" w:cs="Times New Roman"/>
          <w:color w:val="222222"/>
          <w:sz w:val="28"/>
          <w:szCs w:val="28"/>
          <w:shd w:val="clear" w:color="auto" w:fill="FFFFFF"/>
        </w:rPr>
        <w:t> ngày 08/3/2018 của Bộ Chính trị </w:t>
      </w:r>
      <w:r w:rsidRPr="00070D3F">
        <w:rPr>
          <w:rStyle w:val="Emphasis"/>
          <w:rFonts w:ascii="Times New Roman" w:hAnsi="Times New Roman" w:cs="Times New Roman"/>
          <w:i w:val="0"/>
          <w:color w:val="222222"/>
          <w:sz w:val="28"/>
          <w:szCs w:val="28"/>
          <w:shd w:val="clear" w:color="auto" w:fill="FFFFFF"/>
        </w:rPr>
        <w:t>về việc kiếm điểm và đánh giá, xếp loại chất lượng hằng năm đối với tập thể, cá nhân trong hệ thống chính trị</w:t>
      </w:r>
      <w:r w:rsidR="000B7477" w:rsidRPr="00070D3F">
        <w:rPr>
          <w:rFonts w:ascii="Times New Roman" w:eastAsia="Times New Roman" w:hAnsi="Times New Roman" w:cs="Times New Roman"/>
          <w:sz w:val="28"/>
          <w:szCs w:val="28"/>
          <w:lang w:val="en-US"/>
        </w:rPr>
        <w:t xml:space="preserve">; </w:t>
      </w:r>
      <w:r w:rsidRPr="00070D3F">
        <w:rPr>
          <w:rFonts w:ascii="Times New Roman" w:eastAsia="Times New Roman" w:hAnsi="Times New Roman" w:cs="Times New Roman"/>
          <w:sz w:val="28"/>
          <w:szCs w:val="28"/>
        </w:rPr>
        <w:t>Hướng dẫn số 21-HD/BTCTW ngày 18/10/2019 của Ban Tổ chức Trung ương hướng dẫn kiểm điểm, đánh giá, xếp loại chất lượng hằng năm đối với tổ chức đảng, đảng viên và tập thể, cá nhân cá</w:t>
      </w:r>
      <w:r w:rsidR="000B7477" w:rsidRPr="00070D3F">
        <w:rPr>
          <w:rFonts w:ascii="Times New Roman" w:eastAsia="Times New Roman" w:hAnsi="Times New Roman" w:cs="Times New Roman"/>
          <w:sz w:val="28"/>
          <w:szCs w:val="28"/>
        </w:rPr>
        <w:t>n bộ lãnh đạo, quản lý các cấp</w:t>
      </w:r>
      <w:r w:rsidR="000B7477" w:rsidRPr="00070D3F">
        <w:rPr>
          <w:rFonts w:ascii="Times New Roman" w:eastAsia="Times New Roman" w:hAnsi="Times New Roman" w:cs="Times New Roman"/>
          <w:sz w:val="28"/>
          <w:szCs w:val="28"/>
          <w:lang w:val="en-US"/>
        </w:rPr>
        <w:t xml:space="preserve"> và các</w:t>
      </w:r>
      <w:r w:rsidR="000B7477" w:rsidRPr="00070D3F">
        <w:rPr>
          <w:rFonts w:ascii="Times New Roman" w:eastAsia="Times New Roman" w:hAnsi="Times New Roman" w:cs="Times New Roman"/>
          <w:spacing w:val="-2"/>
          <w:sz w:val="28"/>
          <w:lang w:val="en-US"/>
        </w:rPr>
        <w:t xml:space="preserve"> hướng dẫn dưới đây</w:t>
      </w:r>
      <w:r w:rsidR="00A80EEC" w:rsidRPr="00070D3F">
        <w:rPr>
          <w:rFonts w:ascii="Times New Roman" w:hAnsi="Times New Roman" w:cs="Times New Roman"/>
          <w:sz w:val="28"/>
          <w:szCs w:val="28"/>
        </w:rPr>
        <w:t>:</w:t>
      </w:r>
    </w:p>
    <w:p w:rsidR="002441AE" w:rsidRPr="00070D3F" w:rsidRDefault="00FE5114" w:rsidP="00070D3F">
      <w:pPr>
        <w:pStyle w:val="ListParagraph"/>
        <w:spacing w:before="100" w:after="100" w:line="320" w:lineRule="exact"/>
        <w:ind w:left="0" w:firstLine="567"/>
        <w:jc w:val="both"/>
        <w:rPr>
          <w:rFonts w:ascii="Times New Roman" w:hAnsi="Times New Roman" w:cs="Times New Roman"/>
          <w:b/>
          <w:sz w:val="28"/>
          <w:szCs w:val="28"/>
        </w:rPr>
      </w:pPr>
      <w:r w:rsidRPr="00070D3F">
        <w:rPr>
          <w:rFonts w:ascii="Times New Roman" w:hAnsi="Times New Roman" w:cs="Times New Roman"/>
          <w:b/>
          <w:sz w:val="28"/>
          <w:szCs w:val="28"/>
        </w:rPr>
        <w:t>A.</w:t>
      </w:r>
      <w:r w:rsidR="00AF2DB6" w:rsidRPr="00070D3F">
        <w:rPr>
          <w:rFonts w:ascii="Times New Roman" w:hAnsi="Times New Roman" w:cs="Times New Roman"/>
          <w:b/>
          <w:sz w:val="28"/>
          <w:szCs w:val="28"/>
        </w:rPr>
        <w:t xml:space="preserve"> MỘT SỐ HƯỚNG DẪN</w:t>
      </w:r>
      <w:r w:rsidR="002441AE" w:rsidRPr="00070D3F">
        <w:rPr>
          <w:rFonts w:ascii="Times New Roman" w:hAnsi="Times New Roman" w:cs="Times New Roman"/>
          <w:b/>
          <w:sz w:val="28"/>
          <w:szCs w:val="28"/>
        </w:rPr>
        <w:t xml:space="preserve"> CHUNG</w:t>
      </w:r>
    </w:p>
    <w:p w:rsidR="00ED2E22" w:rsidRPr="00070D3F" w:rsidRDefault="00B57388" w:rsidP="00070D3F">
      <w:pPr>
        <w:spacing w:before="100" w:after="100" w:line="320" w:lineRule="exact"/>
        <w:ind w:firstLine="567"/>
        <w:jc w:val="both"/>
        <w:rPr>
          <w:rFonts w:ascii="Times New Roman" w:hAnsi="Times New Roman" w:cs="Times New Roman"/>
          <w:b/>
          <w:bCs/>
          <w:sz w:val="28"/>
          <w:szCs w:val="28"/>
          <w:lang w:val="en-US"/>
        </w:rPr>
      </w:pPr>
      <w:r w:rsidRPr="00070D3F">
        <w:rPr>
          <w:rFonts w:ascii="Times New Roman" w:hAnsi="Times New Roman" w:cs="Times New Roman"/>
          <w:b/>
          <w:bCs/>
          <w:sz w:val="28"/>
          <w:szCs w:val="28"/>
          <w:lang w:val="en-US"/>
        </w:rPr>
        <w:t xml:space="preserve">1. </w:t>
      </w:r>
      <w:r w:rsidR="00C67009" w:rsidRPr="00070D3F">
        <w:rPr>
          <w:rFonts w:ascii="Times New Roman" w:hAnsi="Times New Roman" w:cs="Times New Roman"/>
          <w:b/>
          <w:bCs/>
          <w:sz w:val="28"/>
          <w:szCs w:val="28"/>
          <w:lang w:val="en-US"/>
        </w:rPr>
        <w:t xml:space="preserve">Đối tượng </w:t>
      </w:r>
      <w:r w:rsidR="00ED2E22" w:rsidRPr="00070D3F">
        <w:rPr>
          <w:rFonts w:ascii="Times New Roman" w:hAnsi="Times New Roman" w:cs="Times New Roman"/>
          <w:b/>
          <w:bCs/>
          <w:sz w:val="28"/>
          <w:szCs w:val="28"/>
          <w:lang w:val="en-US"/>
        </w:rPr>
        <w:t>đánh giá, phân loại</w:t>
      </w:r>
      <w:r w:rsidR="00C67009" w:rsidRPr="00070D3F">
        <w:rPr>
          <w:rFonts w:ascii="Times New Roman" w:hAnsi="Times New Roman" w:cs="Times New Roman"/>
          <w:b/>
          <w:bCs/>
          <w:sz w:val="28"/>
          <w:szCs w:val="28"/>
          <w:lang w:val="en-US"/>
        </w:rPr>
        <w:t xml:space="preserve">: </w:t>
      </w:r>
    </w:p>
    <w:p w:rsidR="00541ACD" w:rsidRPr="00070D3F" w:rsidRDefault="00ED2E22"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bCs/>
          <w:sz w:val="28"/>
          <w:szCs w:val="28"/>
          <w:lang w:val="en-US"/>
        </w:rPr>
        <w:t xml:space="preserve">a) Đối với tập thể: </w:t>
      </w:r>
      <w:r w:rsidR="00B30FD9" w:rsidRPr="00070D3F">
        <w:rPr>
          <w:rFonts w:ascii="Times New Roman" w:hAnsi="Times New Roman" w:cs="Times New Roman"/>
          <w:bCs/>
          <w:sz w:val="28"/>
          <w:szCs w:val="28"/>
          <w:lang w:val="en-US"/>
        </w:rPr>
        <w:t xml:space="preserve">Ban Cán sự đảng Bộ, </w:t>
      </w:r>
      <w:r w:rsidRPr="00070D3F">
        <w:rPr>
          <w:rFonts w:ascii="Times New Roman" w:hAnsi="Times New Roman" w:cs="Times New Roman"/>
          <w:bCs/>
          <w:sz w:val="28"/>
          <w:szCs w:val="28"/>
          <w:lang w:val="en-US"/>
        </w:rPr>
        <w:t>Hội đồng trường.</w:t>
      </w:r>
      <w:r w:rsidR="001E0008" w:rsidRPr="00070D3F">
        <w:rPr>
          <w:rFonts w:ascii="Times New Roman" w:hAnsi="Times New Roman" w:cs="Times New Roman"/>
          <w:bCs/>
          <w:sz w:val="28"/>
          <w:szCs w:val="28"/>
          <w:lang w:val="en-US"/>
        </w:rPr>
        <w:t xml:space="preserve"> </w:t>
      </w:r>
    </w:p>
    <w:p w:rsidR="00C67009" w:rsidRPr="00070D3F" w:rsidRDefault="00ED2E22" w:rsidP="00070D3F">
      <w:pPr>
        <w:spacing w:before="100" w:after="100" w:line="320" w:lineRule="exact"/>
        <w:ind w:firstLine="567"/>
        <w:jc w:val="both"/>
        <w:rPr>
          <w:rFonts w:ascii="Times New Roman" w:hAnsi="Times New Roman" w:cs="Times New Roman"/>
          <w:bCs/>
          <w:sz w:val="28"/>
          <w:szCs w:val="28"/>
          <w:lang w:val="en-US"/>
        </w:rPr>
      </w:pPr>
      <w:r w:rsidRPr="00070D3F">
        <w:rPr>
          <w:rFonts w:ascii="Times New Roman" w:hAnsi="Times New Roman" w:cs="Times New Roman"/>
          <w:bCs/>
          <w:sz w:val="28"/>
          <w:szCs w:val="28"/>
          <w:lang w:val="en-US"/>
        </w:rPr>
        <w:t>b) Đối với cá nhân</w:t>
      </w:r>
      <w:r w:rsidR="00541ACD" w:rsidRPr="00070D3F">
        <w:rPr>
          <w:rFonts w:ascii="Times New Roman" w:hAnsi="Times New Roman" w:cs="Times New Roman"/>
          <w:bCs/>
          <w:sz w:val="28"/>
          <w:szCs w:val="28"/>
          <w:lang w:val="en-US"/>
        </w:rPr>
        <w:t xml:space="preserve">: </w:t>
      </w:r>
      <w:r w:rsidR="00133124" w:rsidRPr="00070D3F">
        <w:rPr>
          <w:rFonts w:ascii="Times New Roman" w:hAnsi="Times New Roman" w:cs="Times New Roman"/>
          <w:bCs/>
          <w:sz w:val="28"/>
          <w:szCs w:val="28"/>
          <w:lang w:val="en-US"/>
        </w:rPr>
        <w:t xml:space="preserve">Cán bộ, </w:t>
      </w:r>
      <w:r w:rsidR="00541ACD" w:rsidRPr="00070D3F">
        <w:rPr>
          <w:rFonts w:ascii="Times New Roman" w:hAnsi="Times New Roman" w:cs="Times New Roman"/>
          <w:bCs/>
          <w:sz w:val="28"/>
          <w:szCs w:val="28"/>
          <w:lang w:val="en-US"/>
        </w:rPr>
        <w:t>Công chức, viên chức</w:t>
      </w:r>
      <w:r w:rsidR="000A2FDB" w:rsidRPr="00070D3F">
        <w:rPr>
          <w:rFonts w:ascii="Times New Roman" w:hAnsi="Times New Roman" w:cs="Times New Roman"/>
          <w:bCs/>
          <w:sz w:val="28"/>
          <w:szCs w:val="28"/>
          <w:lang w:val="en-US"/>
        </w:rPr>
        <w:t xml:space="preserve">, </w:t>
      </w:r>
      <w:r w:rsidR="000A2FDB" w:rsidRPr="00070D3F">
        <w:rPr>
          <w:rFonts w:ascii="Times New Roman" w:eastAsia="Times New Roman" w:hAnsi="Times New Roman" w:cs="Times New Roman"/>
          <w:sz w:val="28"/>
          <w:lang w:val="en-US"/>
        </w:rPr>
        <w:t>n</w:t>
      </w:r>
      <w:r w:rsidR="000A2FDB" w:rsidRPr="00070D3F">
        <w:rPr>
          <w:rFonts w:ascii="Times New Roman" w:eastAsia="Times New Roman" w:hAnsi="Times New Roman" w:cs="Times New Roman"/>
          <w:sz w:val="28"/>
        </w:rPr>
        <w:t>gười làm việc theo chế độ hợp đồng lao động không xác định thời hạn quy định tại Nghị định 68/2000/NĐ-CP của Chính phủ</w:t>
      </w:r>
      <w:r w:rsidR="00541ACD" w:rsidRPr="00070D3F">
        <w:rPr>
          <w:rFonts w:ascii="Times New Roman" w:hAnsi="Times New Roman" w:cs="Times New Roman"/>
          <w:bCs/>
          <w:sz w:val="28"/>
          <w:szCs w:val="28"/>
          <w:lang w:val="en-US"/>
        </w:rPr>
        <w:t xml:space="preserve"> tại các cơ quan hành chính, đơn vị sự nghiệp thuộc Bộ</w:t>
      </w:r>
      <w:r w:rsidR="008F625F" w:rsidRPr="00070D3F">
        <w:rPr>
          <w:rFonts w:ascii="Times New Roman" w:hAnsi="Times New Roman" w:cs="Times New Roman"/>
          <w:bCs/>
          <w:sz w:val="28"/>
          <w:szCs w:val="28"/>
          <w:lang w:val="en-US"/>
        </w:rPr>
        <w:t>.</w:t>
      </w:r>
    </w:p>
    <w:p w:rsidR="00187037" w:rsidRPr="00070D3F" w:rsidRDefault="00133124" w:rsidP="00070D3F">
      <w:pPr>
        <w:spacing w:before="100" w:after="100" w:line="320" w:lineRule="exact"/>
        <w:ind w:firstLine="567"/>
        <w:jc w:val="both"/>
        <w:rPr>
          <w:rFonts w:ascii="Times New Roman" w:hAnsi="Times New Roman" w:cs="Times New Roman"/>
          <w:bCs/>
          <w:sz w:val="28"/>
          <w:szCs w:val="28"/>
          <w:lang w:val="en-US"/>
        </w:rPr>
      </w:pPr>
      <w:r w:rsidRPr="00070D3F">
        <w:rPr>
          <w:rFonts w:ascii="Times New Roman" w:hAnsi="Times New Roman" w:cs="Times New Roman"/>
          <w:bCs/>
          <w:sz w:val="28"/>
          <w:szCs w:val="28"/>
          <w:lang w:val="en-US"/>
        </w:rPr>
        <w:t xml:space="preserve">Bộ trưởng </w:t>
      </w:r>
      <w:r w:rsidR="002D6708" w:rsidRPr="00070D3F">
        <w:rPr>
          <w:rFonts w:ascii="Times New Roman" w:hAnsi="Times New Roman" w:cs="Times New Roman"/>
          <w:bCs/>
          <w:sz w:val="28"/>
          <w:szCs w:val="28"/>
          <w:lang w:val="en-US"/>
        </w:rPr>
        <w:t>và c</w:t>
      </w:r>
      <w:r w:rsidR="00FB0196" w:rsidRPr="00070D3F">
        <w:rPr>
          <w:rFonts w:ascii="Times New Roman" w:hAnsi="Times New Roman" w:cs="Times New Roman"/>
          <w:bCs/>
          <w:sz w:val="28"/>
          <w:szCs w:val="28"/>
          <w:lang w:val="en-US"/>
        </w:rPr>
        <w:t xml:space="preserve">ác đồng chí </w:t>
      </w:r>
      <w:r w:rsidRPr="00070D3F">
        <w:rPr>
          <w:rFonts w:ascii="Times New Roman" w:hAnsi="Times New Roman" w:cs="Times New Roman"/>
          <w:bCs/>
          <w:sz w:val="28"/>
          <w:szCs w:val="28"/>
          <w:lang w:val="en-US"/>
        </w:rPr>
        <w:t>t</w:t>
      </w:r>
      <w:r w:rsidR="00176E93" w:rsidRPr="00070D3F">
        <w:rPr>
          <w:rFonts w:ascii="Times New Roman" w:hAnsi="Times New Roman" w:cs="Times New Roman"/>
          <w:bCs/>
          <w:sz w:val="28"/>
          <w:szCs w:val="28"/>
          <w:lang w:val="en-US"/>
        </w:rPr>
        <w:t xml:space="preserve">hành viên Ban Cán sự đảng Bộ là </w:t>
      </w:r>
      <w:r w:rsidR="00FB0196" w:rsidRPr="00070D3F">
        <w:rPr>
          <w:rFonts w:ascii="Times New Roman" w:hAnsi="Times New Roman" w:cs="Times New Roman"/>
          <w:bCs/>
          <w:sz w:val="28"/>
          <w:szCs w:val="28"/>
          <w:lang w:val="en-US"/>
        </w:rPr>
        <w:t>Thứ trưởng thực hiện việc kiểm điểm, đánh giá năm công tác trong cuộc họp kiểm</w:t>
      </w:r>
      <w:r w:rsidR="008F625F" w:rsidRPr="00070D3F">
        <w:rPr>
          <w:rFonts w:ascii="Times New Roman" w:hAnsi="Times New Roman" w:cs="Times New Roman"/>
          <w:bCs/>
          <w:sz w:val="28"/>
          <w:szCs w:val="28"/>
          <w:lang w:val="en-US"/>
        </w:rPr>
        <w:t xml:space="preserve"> điểm</w:t>
      </w:r>
      <w:r w:rsidR="00FB0196" w:rsidRPr="00070D3F">
        <w:rPr>
          <w:rFonts w:ascii="Times New Roman" w:hAnsi="Times New Roman" w:cs="Times New Roman"/>
          <w:bCs/>
          <w:sz w:val="28"/>
          <w:szCs w:val="28"/>
          <w:lang w:val="en-US"/>
        </w:rPr>
        <w:t>, đánh giá Ban Cán sự đảng Bộ.</w:t>
      </w:r>
      <w:r w:rsidR="00176E93" w:rsidRPr="00070D3F">
        <w:rPr>
          <w:rFonts w:ascii="Times New Roman" w:hAnsi="Times New Roman" w:cs="Times New Roman"/>
          <w:bCs/>
          <w:sz w:val="28"/>
          <w:szCs w:val="28"/>
          <w:lang w:val="en-US"/>
        </w:rPr>
        <w:t xml:space="preserve"> Các đồng chí Thành viên Ban Cán sự khác thực hiện việc kiểm điểm tại cuộc họp kiểm điểm, đánh giá Ban Cán sự đảng Bộ và tại cuộc họp kiểm điểm, đánh giá ở nơi công tác.</w:t>
      </w:r>
      <w:r w:rsidR="006D4463" w:rsidRPr="00070D3F">
        <w:rPr>
          <w:rFonts w:ascii="Times New Roman" w:hAnsi="Times New Roman" w:cs="Times New Roman"/>
          <w:bCs/>
          <w:sz w:val="28"/>
          <w:szCs w:val="28"/>
          <w:lang w:val="en-US"/>
        </w:rPr>
        <w:t xml:space="preserve"> </w:t>
      </w:r>
      <w:r w:rsidR="000B7477" w:rsidRPr="00070D3F">
        <w:rPr>
          <w:rFonts w:ascii="Times New Roman" w:hAnsi="Times New Roman" w:cs="Times New Roman"/>
          <w:bCs/>
          <w:sz w:val="28"/>
          <w:szCs w:val="28"/>
          <w:lang w:val="en-US"/>
        </w:rPr>
        <w:t xml:space="preserve">Trình tự, thủ tục kiểm điểm, đánh giá, phân loại đối với các đồng chí thành viên Ban Cán sự đảng, Lãnh đạo Bộ thực hiện theo quy định của Đảng và Nhà nước. </w:t>
      </w:r>
    </w:p>
    <w:p w:rsidR="00FB0196" w:rsidRPr="00070D3F" w:rsidRDefault="006D4463" w:rsidP="00070D3F">
      <w:pPr>
        <w:spacing w:before="100" w:after="100" w:line="320" w:lineRule="exact"/>
        <w:ind w:firstLine="567"/>
        <w:jc w:val="both"/>
        <w:rPr>
          <w:rFonts w:ascii="Times New Roman" w:hAnsi="Times New Roman" w:cs="Times New Roman"/>
          <w:bCs/>
          <w:sz w:val="28"/>
          <w:szCs w:val="28"/>
          <w:lang w:val="en-US"/>
        </w:rPr>
      </w:pPr>
      <w:r w:rsidRPr="00070D3F">
        <w:rPr>
          <w:rFonts w:ascii="Times New Roman" w:hAnsi="Times New Roman" w:cs="Times New Roman"/>
          <w:bCs/>
          <w:sz w:val="28"/>
          <w:szCs w:val="28"/>
          <w:lang w:val="en-US"/>
        </w:rPr>
        <w:t xml:space="preserve">Đối với </w:t>
      </w:r>
      <w:r w:rsidRPr="00070D3F">
        <w:rPr>
          <w:rFonts w:ascii="Times New Roman" w:hAnsi="Times New Roman" w:cs="Times New Roman"/>
          <w:color w:val="222222"/>
          <w:sz w:val="28"/>
          <w:szCs w:val="28"/>
          <w:shd w:val="clear" w:color="auto" w:fill="FFFFFF"/>
        </w:rPr>
        <w:t>Cán bộ lãnh đạo, quản lý ở nơi thực hiện chế độ thủ trưởng thì kiểm điểm</w:t>
      </w:r>
      <w:r w:rsidR="00187037" w:rsidRPr="00070D3F">
        <w:rPr>
          <w:rFonts w:ascii="Times New Roman" w:hAnsi="Times New Roman" w:cs="Times New Roman"/>
          <w:color w:val="222222"/>
          <w:sz w:val="28"/>
          <w:szCs w:val="28"/>
          <w:shd w:val="clear" w:color="auto" w:fill="FFFFFF"/>
          <w:lang w:val="en-US"/>
        </w:rPr>
        <w:t>, đánh giá</w:t>
      </w:r>
      <w:r w:rsidRPr="00070D3F">
        <w:rPr>
          <w:rFonts w:ascii="Times New Roman" w:hAnsi="Times New Roman" w:cs="Times New Roman"/>
          <w:color w:val="222222"/>
          <w:sz w:val="28"/>
          <w:szCs w:val="28"/>
          <w:shd w:val="clear" w:color="auto" w:fill="FFFFFF"/>
        </w:rPr>
        <w:t xml:space="preserve"> trước hội nghị cán bộ chủ chốt hoặc toàn thể cán bộ, công chức, viên chức cơ quan, đơn vị nơi </w:t>
      </w:r>
      <w:r w:rsidR="00187037" w:rsidRPr="00070D3F">
        <w:rPr>
          <w:rFonts w:ascii="Times New Roman" w:hAnsi="Times New Roman" w:cs="Times New Roman"/>
          <w:color w:val="222222"/>
          <w:sz w:val="28"/>
          <w:szCs w:val="28"/>
          <w:shd w:val="clear" w:color="auto" w:fill="FFFFFF"/>
          <w:lang w:val="en-US"/>
        </w:rPr>
        <w:t>công tác;</w:t>
      </w:r>
      <w:r w:rsidR="000A2FDB" w:rsidRPr="00070D3F">
        <w:rPr>
          <w:rFonts w:ascii="Times New Roman" w:hAnsi="Times New Roman" w:cs="Times New Roman"/>
          <w:color w:val="222222"/>
          <w:sz w:val="28"/>
          <w:szCs w:val="28"/>
          <w:shd w:val="clear" w:color="auto" w:fill="FFFFFF"/>
          <w:lang w:val="en-US"/>
        </w:rPr>
        <w:t xml:space="preserve"> </w:t>
      </w:r>
      <w:r w:rsidR="00187037" w:rsidRPr="00070D3F">
        <w:rPr>
          <w:rFonts w:ascii="Times New Roman" w:hAnsi="Times New Roman" w:cs="Times New Roman"/>
          <w:color w:val="222222"/>
          <w:sz w:val="28"/>
          <w:szCs w:val="28"/>
          <w:shd w:val="clear" w:color="auto" w:fill="FFFFFF"/>
        </w:rPr>
        <w:t>Cán bộ lãnh đạo, quản lý chưa là đảng viên thì kiểm điểm</w:t>
      </w:r>
      <w:r w:rsidR="00187037" w:rsidRPr="00070D3F">
        <w:rPr>
          <w:rFonts w:ascii="Times New Roman" w:hAnsi="Times New Roman" w:cs="Times New Roman"/>
          <w:color w:val="222222"/>
          <w:sz w:val="28"/>
          <w:szCs w:val="28"/>
          <w:shd w:val="clear" w:color="auto" w:fill="FFFFFF"/>
          <w:lang w:val="en-US"/>
        </w:rPr>
        <w:t>, đánh giá</w:t>
      </w:r>
      <w:r w:rsidR="00187037" w:rsidRPr="00070D3F">
        <w:rPr>
          <w:rFonts w:ascii="Times New Roman" w:hAnsi="Times New Roman" w:cs="Times New Roman"/>
          <w:color w:val="222222"/>
          <w:sz w:val="28"/>
          <w:szCs w:val="28"/>
          <w:shd w:val="clear" w:color="auto" w:fill="FFFFFF"/>
        </w:rPr>
        <w:t xml:space="preserve"> ở tập thể lãnh đạo, quản lý mà mình là thành viên</w:t>
      </w:r>
      <w:r w:rsidR="00187037" w:rsidRPr="00070D3F">
        <w:rPr>
          <w:rFonts w:ascii="Times New Roman" w:hAnsi="Times New Roman" w:cs="Times New Roman"/>
          <w:color w:val="222222"/>
          <w:sz w:val="28"/>
          <w:szCs w:val="28"/>
          <w:shd w:val="clear" w:color="auto" w:fill="FFFFFF"/>
          <w:lang w:val="en-US"/>
        </w:rPr>
        <w:t xml:space="preserve">.  </w:t>
      </w:r>
    </w:p>
    <w:p w:rsidR="000B7477" w:rsidRPr="00070D3F" w:rsidRDefault="00B57388"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b/>
          <w:bCs/>
          <w:sz w:val="28"/>
          <w:szCs w:val="28"/>
          <w:lang w:val="en-US"/>
        </w:rPr>
        <w:t>2</w:t>
      </w:r>
      <w:r w:rsidR="00ED2E22" w:rsidRPr="00070D3F">
        <w:rPr>
          <w:rFonts w:ascii="Times New Roman" w:hAnsi="Times New Roman" w:cs="Times New Roman"/>
          <w:b/>
          <w:bCs/>
          <w:sz w:val="28"/>
          <w:szCs w:val="28"/>
          <w:lang w:val="en-US"/>
        </w:rPr>
        <w:t>. Nguyên tắc kiểm điểm,</w:t>
      </w:r>
      <w:r w:rsidR="002B7447" w:rsidRPr="00070D3F">
        <w:rPr>
          <w:rFonts w:ascii="Times New Roman" w:hAnsi="Times New Roman" w:cs="Times New Roman"/>
          <w:b/>
          <w:bCs/>
          <w:sz w:val="28"/>
          <w:szCs w:val="28"/>
          <w:lang w:val="en-US"/>
        </w:rPr>
        <w:t xml:space="preserve"> thẩm quyền, trình tự, thủ tục kiểm điểm,</w:t>
      </w:r>
      <w:r w:rsidR="00ED2E22" w:rsidRPr="00070D3F">
        <w:rPr>
          <w:rFonts w:ascii="Times New Roman" w:hAnsi="Times New Roman" w:cs="Times New Roman"/>
          <w:b/>
          <w:bCs/>
          <w:sz w:val="28"/>
          <w:szCs w:val="28"/>
          <w:lang w:val="en-US"/>
        </w:rPr>
        <w:t xml:space="preserve"> đánh giá, phân loại đối với tập thể</w:t>
      </w:r>
      <w:r w:rsidR="00E313C2" w:rsidRPr="00070D3F">
        <w:rPr>
          <w:rFonts w:ascii="Times New Roman" w:hAnsi="Times New Roman" w:cs="Times New Roman"/>
          <w:b/>
          <w:bCs/>
          <w:sz w:val="28"/>
          <w:szCs w:val="28"/>
          <w:lang w:val="en-US"/>
        </w:rPr>
        <w:t xml:space="preserve"> đơn vị, tổ chức đảng</w:t>
      </w:r>
      <w:r w:rsidR="00155FA8" w:rsidRPr="00070D3F">
        <w:rPr>
          <w:rFonts w:ascii="Times New Roman" w:hAnsi="Times New Roman" w:cs="Times New Roman"/>
          <w:b/>
          <w:bCs/>
          <w:sz w:val="28"/>
          <w:szCs w:val="28"/>
          <w:lang w:val="en-US"/>
        </w:rPr>
        <w:t>, đảng viên</w:t>
      </w:r>
      <w:r w:rsidR="00ED2E22" w:rsidRPr="00070D3F">
        <w:rPr>
          <w:rFonts w:ascii="Times New Roman" w:hAnsi="Times New Roman" w:cs="Times New Roman"/>
          <w:bCs/>
          <w:sz w:val="28"/>
          <w:szCs w:val="28"/>
          <w:lang w:val="en-US"/>
        </w:rPr>
        <w:t xml:space="preserve"> thực hiện </w:t>
      </w:r>
      <w:r w:rsidR="002B7447" w:rsidRPr="00070D3F">
        <w:rPr>
          <w:rFonts w:ascii="Times New Roman" w:hAnsi="Times New Roman" w:cs="Times New Roman"/>
          <w:bCs/>
          <w:sz w:val="28"/>
          <w:szCs w:val="28"/>
          <w:lang w:val="en-US"/>
        </w:rPr>
        <w:t xml:space="preserve">theo Quy </w:t>
      </w:r>
      <w:r w:rsidR="002B7447" w:rsidRPr="00070D3F">
        <w:rPr>
          <w:rFonts w:ascii="Times New Roman" w:hAnsi="Times New Roman" w:cs="Times New Roman"/>
          <w:bCs/>
          <w:sz w:val="28"/>
          <w:szCs w:val="28"/>
          <w:lang w:val="en-US"/>
        </w:rPr>
        <w:lastRenderedPageBreak/>
        <w:t xml:space="preserve">định số </w:t>
      </w:r>
      <w:r w:rsidR="002B7447" w:rsidRPr="00070D3F">
        <w:rPr>
          <w:rFonts w:ascii="Times New Roman" w:hAnsi="Times New Roman" w:cs="Times New Roman"/>
          <w:sz w:val="28"/>
          <w:szCs w:val="28"/>
          <w:lang w:val="en-US"/>
        </w:rPr>
        <w:t>132-QĐ/TW ngày 08/3/2018 của Bộ Chính trị</w:t>
      </w:r>
      <w:r w:rsidR="00E313C2" w:rsidRPr="00070D3F">
        <w:rPr>
          <w:rFonts w:ascii="Times New Roman" w:hAnsi="Times New Roman" w:cs="Times New Roman"/>
          <w:sz w:val="28"/>
          <w:szCs w:val="28"/>
          <w:lang w:val="en-US"/>
        </w:rPr>
        <w:t xml:space="preserve">, </w:t>
      </w:r>
      <w:r w:rsidR="002B7447" w:rsidRPr="00070D3F">
        <w:rPr>
          <w:rFonts w:ascii="Times New Roman" w:hAnsi="Times New Roman" w:cs="Times New Roman"/>
          <w:sz w:val="28"/>
          <w:szCs w:val="28"/>
          <w:lang w:val="en-US"/>
        </w:rPr>
        <w:t xml:space="preserve">Hướng dẫn số </w:t>
      </w:r>
      <w:r w:rsidR="00365FF4" w:rsidRPr="00070D3F">
        <w:rPr>
          <w:rFonts w:ascii="Times New Roman" w:hAnsi="Times New Roman" w:cs="Times New Roman"/>
          <w:sz w:val="28"/>
          <w:szCs w:val="28"/>
          <w:lang w:val="en-US"/>
        </w:rPr>
        <w:t>21</w:t>
      </w:r>
      <w:r w:rsidR="002B7447" w:rsidRPr="00070D3F">
        <w:rPr>
          <w:rFonts w:ascii="Times New Roman" w:hAnsi="Times New Roman" w:cs="Times New Roman"/>
          <w:sz w:val="28"/>
          <w:szCs w:val="28"/>
          <w:lang w:val="en-US"/>
        </w:rPr>
        <w:t xml:space="preserve">-HD/BTCTW ngày </w:t>
      </w:r>
      <w:r w:rsidR="00365FF4" w:rsidRPr="00070D3F">
        <w:rPr>
          <w:rFonts w:ascii="Times New Roman" w:hAnsi="Times New Roman" w:cs="Times New Roman"/>
          <w:sz w:val="28"/>
          <w:szCs w:val="28"/>
          <w:lang w:val="en-US"/>
        </w:rPr>
        <w:t>18/10/2019</w:t>
      </w:r>
      <w:r w:rsidR="002B7447" w:rsidRPr="00070D3F">
        <w:rPr>
          <w:rFonts w:ascii="Times New Roman" w:hAnsi="Times New Roman" w:cs="Times New Roman"/>
          <w:sz w:val="28"/>
          <w:szCs w:val="28"/>
          <w:lang w:val="en-US"/>
        </w:rPr>
        <w:t xml:space="preserve"> của Ban Tổ chức Trung ương</w:t>
      </w:r>
      <w:r w:rsidR="00E313C2" w:rsidRPr="00070D3F">
        <w:rPr>
          <w:rFonts w:ascii="Times New Roman" w:hAnsi="Times New Roman" w:cs="Times New Roman"/>
          <w:sz w:val="28"/>
          <w:szCs w:val="28"/>
          <w:lang w:val="en-US"/>
        </w:rPr>
        <w:t xml:space="preserve"> và hướng dẫn của tổ chức đảng có thẩm quyền.</w:t>
      </w:r>
    </w:p>
    <w:p w:rsidR="00E2605A" w:rsidRPr="00070D3F" w:rsidRDefault="00B57388" w:rsidP="00070D3F">
      <w:pPr>
        <w:spacing w:before="100" w:after="100" w:line="320" w:lineRule="exact"/>
        <w:ind w:firstLine="567"/>
        <w:jc w:val="both"/>
        <w:rPr>
          <w:rFonts w:ascii="Times New Roman" w:hAnsi="Times New Roman" w:cs="Times New Roman"/>
          <w:bCs/>
          <w:sz w:val="28"/>
          <w:szCs w:val="28"/>
          <w:lang w:val="en-US"/>
        </w:rPr>
      </w:pPr>
      <w:r w:rsidRPr="00070D3F">
        <w:rPr>
          <w:rFonts w:ascii="Times New Roman" w:hAnsi="Times New Roman" w:cs="Times New Roman"/>
          <w:b/>
          <w:bCs/>
          <w:sz w:val="28"/>
          <w:szCs w:val="28"/>
          <w:lang w:val="en-US"/>
        </w:rPr>
        <w:t>4</w:t>
      </w:r>
      <w:r w:rsidR="004D5440" w:rsidRPr="00070D3F">
        <w:rPr>
          <w:rFonts w:ascii="Times New Roman" w:hAnsi="Times New Roman" w:cs="Times New Roman"/>
          <w:b/>
          <w:bCs/>
          <w:sz w:val="28"/>
          <w:szCs w:val="28"/>
          <w:lang w:val="en-US"/>
        </w:rPr>
        <w:t>.</w:t>
      </w:r>
      <w:bookmarkStart w:id="1" w:name="dieu_3"/>
      <w:r w:rsidR="00DD4F8A" w:rsidRPr="00070D3F">
        <w:rPr>
          <w:rFonts w:ascii="Times New Roman" w:hAnsi="Times New Roman" w:cs="Times New Roman"/>
          <w:b/>
          <w:bCs/>
          <w:sz w:val="28"/>
          <w:szCs w:val="28"/>
          <w:lang w:val="en-US"/>
        </w:rPr>
        <w:t xml:space="preserve">  </w:t>
      </w:r>
      <w:r w:rsidR="004D5440" w:rsidRPr="00070D3F">
        <w:rPr>
          <w:rFonts w:ascii="Times New Roman" w:hAnsi="Times New Roman" w:cs="Times New Roman"/>
          <w:b/>
          <w:bCs/>
          <w:sz w:val="28"/>
          <w:szCs w:val="28"/>
          <w:lang w:val="en-US"/>
        </w:rPr>
        <w:t>N</w:t>
      </w:r>
      <w:r w:rsidR="00B93AE6" w:rsidRPr="00070D3F">
        <w:rPr>
          <w:rFonts w:ascii="Times New Roman" w:hAnsi="Times New Roman" w:cs="Times New Roman"/>
          <w:b/>
          <w:bCs/>
          <w:sz w:val="28"/>
          <w:szCs w:val="28"/>
        </w:rPr>
        <w:t>guyên tắc đánh giá</w:t>
      </w:r>
      <w:r w:rsidR="00FE5114" w:rsidRPr="00070D3F">
        <w:rPr>
          <w:rFonts w:ascii="Times New Roman" w:hAnsi="Times New Roman" w:cs="Times New Roman"/>
          <w:b/>
          <w:bCs/>
          <w:sz w:val="28"/>
          <w:szCs w:val="28"/>
        </w:rPr>
        <w:t xml:space="preserve">, </w:t>
      </w:r>
      <w:r w:rsidR="00B93AE6" w:rsidRPr="00070D3F">
        <w:rPr>
          <w:rFonts w:ascii="Times New Roman" w:hAnsi="Times New Roman" w:cs="Times New Roman"/>
          <w:b/>
          <w:bCs/>
          <w:sz w:val="28"/>
          <w:szCs w:val="28"/>
        </w:rPr>
        <w:t>phân loại</w:t>
      </w:r>
      <w:bookmarkStart w:id="2" w:name="dieu_4"/>
      <w:bookmarkEnd w:id="1"/>
      <w:r w:rsidR="00E2605A" w:rsidRPr="00070D3F">
        <w:rPr>
          <w:rFonts w:ascii="Times New Roman" w:hAnsi="Times New Roman" w:cs="Times New Roman"/>
          <w:b/>
          <w:bCs/>
          <w:sz w:val="28"/>
          <w:szCs w:val="28"/>
          <w:lang w:val="en-US"/>
        </w:rPr>
        <w:t xml:space="preserve"> </w:t>
      </w:r>
      <w:r w:rsidR="000628CC" w:rsidRPr="00070D3F">
        <w:rPr>
          <w:rFonts w:ascii="Times New Roman" w:hAnsi="Times New Roman" w:cs="Times New Roman"/>
          <w:b/>
          <w:bCs/>
          <w:sz w:val="28"/>
          <w:szCs w:val="28"/>
          <w:lang w:val="en-US"/>
        </w:rPr>
        <w:t xml:space="preserve">công chức, viên chức </w:t>
      </w:r>
      <w:r w:rsidR="00E2605A" w:rsidRPr="00070D3F">
        <w:rPr>
          <w:rFonts w:ascii="Times New Roman" w:hAnsi="Times New Roman" w:cs="Times New Roman"/>
          <w:bCs/>
          <w:sz w:val="28"/>
          <w:szCs w:val="28"/>
          <w:lang w:val="en-US"/>
        </w:rPr>
        <w:t xml:space="preserve">thực hiện theo quy định tại Điều 3 Nghị định số </w:t>
      </w:r>
      <w:r w:rsidR="00E2605A" w:rsidRPr="00070D3F">
        <w:rPr>
          <w:rFonts w:ascii="Times New Roman" w:hAnsi="Times New Roman" w:cs="Times New Roman"/>
          <w:sz w:val="28"/>
          <w:szCs w:val="28"/>
        </w:rPr>
        <w:t>56/2015/NĐ-CP ngày 09/6/2015 về đánh giá và phân loại cán bộ, công chức, viên chức</w:t>
      </w:r>
      <w:r w:rsidR="000B7477" w:rsidRPr="00070D3F">
        <w:rPr>
          <w:rFonts w:ascii="Times New Roman" w:hAnsi="Times New Roman" w:cs="Times New Roman"/>
          <w:sz w:val="28"/>
          <w:szCs w:val="28"/>
          <w:lang w:val="en-US"/>
        </w:rPr>
        <w:t xml:space="preserve">; các quy định của Đảng, Nhà nước có liên quan. </w:t>
      </w:r>
      <w:r w:rsidR="00E2605A" w:rsidRPr="00070D3F">
        <w:rPr>
          <w:rFonts w:ascii="Times New Roman" w:hAnsi="Times New Roman" w:cs="Times New Roman"/>
          <w:sz w:val="28"/>
          <w:szCs w:val="28"/>
          <w:lang w:val="en-US"/>
        </w:rPr>
        <w:t xml:space="preserve"> </w:t>
      </w:r>
    </w:p>
    <w:p w:rsidR="00B57388" w:rsidRPr="00070D3F" w:rsidRDefault="00B57388" w:rsidP="00070D3F">
      <w:pPr>
        <w:spacing w:before="100" w:after="100" w:line="320" w:lineRule="exact"/>
        <w:ind w:firstLine="567"/>
        <w:jc w:val="both"/>
        <w:rPr>
          <w:rFonts w:ascii="Times New Roman" w:hAnsi="Times New Roman" w:cs="Times New Roman"/>
          <w:spacing w:val="-6"/>
          <w:sz w:val="28"/>
          <w:szCs w:val="28"/>
          <w:lang w:val="en-US"/>
        </w:rPr>
      </w:pPr>
      <w:r w:rsidRPr="00070D3F">
        <w:rPr>
          <w:rFonts w:ascii="Times New Roman" w:hAnsi="Times New Roman" w:cs="Times New Roman"/>
          <w:b/>
          <w:bCs/>
          <w:sz w:val="28"/>
          <w:szCs w:val="28"/>
          <w:lang w:val="en-US"/>
        </w:rPr>
        <w:t>5</w:t>
      </w:r>
      <w:r w:rsidR="00E2605A" w:rsidRPr="00070D3F">
        <w:rPr>
          <w:rFonts w:ascii="Times New Roman" w:hAnsi="Times New Roman" w:cs="Times New Roman"/>
          <w:b/>
          <w:bCs/>
          <w:sz w:val="28"/>
          <w:szCs w:val="28"/>
          <w:lang w:val="en-US"/>
        </w:rPr>
        <w:t>.</w:t>
      </w:r>
      <w:r w:rsidR="00E2605A" w:rsidRPr="00070D3F">
        <w:rPr>
          <w:rFonts w:ascii="Times New Roman" w:hAnsi="Times New Roman" w:cs="Times New Roman"/>
          <w:bCs/>
          <w:sz w:val="28"/>
          <w:szCs w:val="28"/>
          <w:lang w:val="en-US"/>
        </w:rPr>
        <w:t xml:space="preserve"> </w:t>
      </w:r>
      <w:bookmarkEnd w:id="2"/>
      <w:r w:rsidR="00E2605A" w:rsidRPr="00070D3F">
        <w:rPr>
          <w:rFonts w:ascii="Times New Roman" w:eastAsia="Times New Roman" w:hAnsi="Times New Roman" w:cs="Times New Roman"/>
          <w:b/>
          <w:sz w:val="28"/>
        </w:rPr>
        <w:t>Nội dung, tiêu chí phân loại và thời gian đánh giá</w:t>
      </w:r>
      <w:r w:rsidR="00E2605A" w:rsidRPr="00070D3F">
        <w:rPr>
          <w:rFonts w:ascii="Times New Roman" w:hAnsi="Times New Roman" w:cs="Times New Roman"/>
          <w:spacing w:val="-6"/>
          <w:sz w:val="28"/>
          <w:szCs w:val="28"/>
          <w:lang w:val="en-US"/>
        </w:rPr>
        <w:t xml:space="preserve">   </w:t>
      </w:r>
    </w:p>
    <w:p w:rsidR="00E2605A" w:rsidRPr="00070D3F" w:rsidRDefault="00E2605A" w:rsidP="00070D3F">
      <w:pPr>
        <w:spacing w:before="100" w:after="100" w:line="320" w:lineRule="exact"/>
        <w:ind w:firstLine="567"/>
        <w:jc w:val="both"/>
        <w:rPr>
          <w:rFonts w:ascii="Times New Roman" w:hAnsi="Times New Roman" w:cs="Times New Roman"/>
          <w:spacing w:val="-6"/>
          <w:sz w:val="28"/>
          <w:szCs w:val="28"/>
          <w:lang w:val="en-US"/>
        </w:rPr>
      </w:pPr>
      <w:r w:rsidRPr="00070D3F">
        <w:rPr>
          <w:rFonts w:ascii="Times New Roman" w:eastAsia="Times New Roman" w:hAnsi="Times New Roman" w:cs="Times New Roman"/>
          <w:spacing w:val="2"/>
          <w:sz w:val="28"/>
        </w:rPr>
        <w:t xml:space="preserve">- Nội dung đánh giá đối với công chức được thực hiện theo quy định tại khoản 1 và khoản 2 Điều 56 Luật Cán bộ, công chức năm 2008. Nội dung đánh giá viên chức được thực hiện theo quy định tại khoản 1 và khoản 2 Điều 41 Luật Viên chức năm 2010. </w:t>
      </w:r>
    </w:p>
    <w:p w:rsidR="00E2605A" w:rsidRPr="00070D3F" w:rsidRDefault="00E2605A" w:rsidP="00070D3F">
      <w:pPr>
        <w:spacing w:before="100" w:after="100" w:line="320" w:lineRule="exact"/>
        <w:ind w:firstLine="720"/>
        <w:jc w:val="both"/>
        <w:rPr>
          <w:rFonts w:ascii="Times New Roman" w:eastAsia="Times New Roman" w:hAnsi="Times New Roman" w:cs="Times New Roman"/>
          <w:sz w:val="28"/>
        </w:rPr>
      </w:pPr>
      <w:r w:rsidRPr="00070D3F">
        <w:rPr>
          <w:rFonts w:ascii="Times New Roman" w:eastAsia="Times New Roman" w:hAnsi="Times New Roman" w:cs="Times New Roman"/>
          <w:sz w:val="28"/>
        </w:rPr>
        <w:t xml:space="preserve">- Tiêu chí đánh giá, phân loại: Tiêu chí đánh giá đối với công chức được quy định từ Điều 18 tới Điều 21 Nghị định số 56/2015/NĐ-CP; tiêu chí đánh giá viên chức được quy định từ Điều 25 tới điều 28 Nghị định số 56/2015/NĐ-CP và khoản 3, điều 1 Nghị định 88/2017/NĐ-CP. </w:t>
      </w:r>
    </w:p>
    <w:p w:rsidR="00E2605A" w:rsidRPr="00070D3F" w:rsidRDefault="00E2605A" w:rsidP="00070D3F">
      <w:pPr>
        <w:spacing w:before="100" w:after="100" w:line="320" w:lineRule="exact"/>
        <w:ind w:firstLine="720"/>
        <w:jc w:val="both"/>
        <w:rPr>
          <w:rFonts w:ascii="Times New Roman" w:eastAsia="Times New Roman" w:hAnsi="Times New Roman" w:cs="Times New Roman"/>
          <w:sz w:val="28"/>
        </w:rPr>
      </w:pPr>
      <w:r w:rsidRPr="00070D3F">
        <w:rPr>
          <w:rFonts w:ascii="Times New Roman" w:eastAsia="Times New Roman" w:hAnsi="Times New Roman" w:cs="Times New Roman"/>
          <w:sz w:val="28"/>
        </w:rPr>
        <w:t>- Thời gian đánh giá và phân loại: Tính từ ngày 01/01/2019 đến ngày 15/11/2019 (ước thực hiện đến ngày 31/12/2019).</w:t>
      </w:r>
    </w:p>
    <w:p w:rsidR="00FE5114" w:rsidRPr="00070D3F" w:rsidRDefault="00B57388" w:rsidP="00070D3F">
      <w:pPr>
        <w:spacing w:before="100" w:after="100" w:line="320" w:lineRule="exact"/>
        <w:ind w:firstLine="567"/>
        <w:jc w:val="both"/>
        <w:rPr>
          <w:rFonts w:ascii="Times New Roman" w:hAnsi="Times New Roman" w:cs="Times New Roman"/>
          <w:spacing w:val="-4"/>
          <w:sz w:val="28"/>
          <w:szCs w:val="28"/>
          <w:lang w:val="en-US"/>
        </w:rPr>
      </w:pPr>
      <w:r w:rsidRPr="00070D3F">
        <w:rPr>
          <w:rFonts w:ascii="Times New Roman" w:hAnsi="Times New Roman" w:cs="Times New Roman"/>
          <w:spacing w:val="-4"/>
          <w:sz w:val="28"/>
          <w:szCs w:val="28"/>
          <w:lang w:val="en-US"/>
        </w:rPr>
        <w:tab/>
      </w:r>
      <w:r w:rsidR="00FE5114" w:rsidRPr="00070D3F">
        <w:rPr>
          <w:rFonts w:ascii="Times New Roman" w:hAnsi="Times New Roman" w:cs="Times New Roman"/>
          <w:spacing w:val="-4"/>
          <w:sz w:val="28"/>
          <w:szCs w:val="28"/>
        </w:rPr>
        <w:t xml:space="preserve">Ngoài các quy định trên, việc </w:t>
      </w:r>
      <w:r w:rsidR="00E45160" w:rsidRPr="00070D3F">
        <w:rPr>
          <w:rFonts w:ascii="Times New Roman" w:hAnsi="Times New Roman" w:cs="Times New Roman"/>
          <w:spacing w:val="-4"/>
          <w:sz w:val="28"/>
          <w:szCs w:val="28"/>
          <w:lang w:val="en-US"/>
        </w:rPr>
        <w:t xml:space="preserve">kiểm điểm tập thể lãnh đạo, quản lý; việc </w:t>
      </w:r>
      <w:r w:rsidR="00FE5114" w:rsidRPr="00070D3F">
        <w:rPr>
          <w:rFonts w:ascii="Times New Roman" w:hAnsi="Times New Roman" w:cs="Times New Roman"/>
          <w:spacing w:val="-4"/>
          <w:sz w:val="28"/>
          <w:szCs w:val="28"/>
        </w:rPr>
        <w:t xml:space="preserve">đánh giá, phân loại đối với công chức, viên chức </w:t>
      </w:r>
      <w:r w:rsidR="000A500E" w:rsidRPr="00070D3F">
        <w:rPr>
          <w:rFonts w:ascii="Times New Roman" w:hAnsi="Times New Roman" w:cs="Times New Roman"/>
          <w:spacing w:val="-4"/>
          <w:sz w:val="28"/>
          <w:szCs w:val="28"/>
        </w:rPr>
        <w:t xml:space="preserve">còn phải </w:t>
      </w:r>
      <w:r w:rsidR="00FE5114" w:rsidRPr="00070D3F">
        <w:rPr>
          <w:rFonts w:ascii="Times New Roman" w:hAnsi="Times New Roman" w:cs="Times New Roman"/>
          <w:spacing w:val="-4"/>
          <w:sz w:val="28"/>
          <w:szCs w:val="28"/>
        </w:rPr>
        <w:t xml:space="preserve">thực hiện </w:t>
      </w:r>
      <w:r w:rsidR="000A500E" w:rsidRPr="00070D3F">
        <w:rPr>
          <w:rFonts w:ascii="Times New Roman" w:hAnsi="Times New Roman" w:cs="Times New Roman"/>
          <w:spacing w:val="-4"/>
          <w:sz w:val="28"/>
          <w:szCs w:val="28"/>
        </w:rPr>
        <w:t xml:space="preserve">theo </w:t>
      </w:r>
      <w:r w:rsidR="00692ABD" w:rsidRPr="00070D3F">
        <w:rPr>
          <w:rFonts w:ascii="Times New Roman" w:hAnsi="Times New Roman" w:cs="Times New Roman"/>
          <w:spacing w:val="-4"/>
          <w:sz w:val="28"/>
          <w:szCs w:val="28"/>
          <w:lang w:val="en-US"/>
        </w:rPr>
        <w:t xml:space="preserve">hướng dẫn tại </w:t>
      </w:r>
      <w:r w:rsidR="000A500E" w:rsidRPr="00070D3F">
        <w:rPr>
          <w:rFonts w:ascii="Times New Roman" w:hAnsi="Times New Roman" w:cs="Times New Roman"/>
          <w:spacing w:val="-4"/>
          <w:sz w:val="28"/>
          <w:szCs w:val="28"/>
        </w:rPr>
        <w:t>Phần B, C</w:t>
      </w:r>
      <w:r w:rsidR="00E45160" w:rsidRPr="00070D3F">
        <w:rPr>
          <w:rFonts w:ascii="Times New Roman" w:hAnsi="Times New Roman" w:cs="Times New Roman"/>
          <w:spacing w:val="-4"/>
          <w:sz w:val="28"/>
          <w:szCs w:val="28"/>
          <w:lang w:val="en-US"/>
        </w:rPr>
        <w:t xml:space="preserve">, </w:t>
      </w:r>
      <w:r w:rsidR="00E45160" w:rsidRPr="00070D3F">
        <w:rPr>
          <w:rFonts w:ascii="Times New Roman" w:hAnsi="Times New Roman" w:cs="Times New Roman"/>
          <w:spacing w:val="-4"/>
          <w:sz w:val="28"/>
          <w:szCs w:val="28"/>
        </w:rPr>
        <w:t>D</w:t>
      </w:r>
      <w:r w:rsidR="00FD5A8E" w:rsidRPr="00070D3F">
        <w:rPr>
          <w:rFonts w:ascii="Times New Roman" w:hAnsi="Times New Roman" w:cs="Times New Roman"/>
          <w:color w:val="FF0000"/>
          <w:spacing w:val="-4"/>
          <w:sz w:val="28"/>
          <w:szCs w:val="28"/>
          <w:lang w:val="en-US"/>
        </w:rPr>
        <w:t xml:space="preserve"> </w:t>
      </w:r>
      <w:r w:rsidR="000A500E" w:rsidRPr="00070D3F">
        <w:rPr>
          <w:rFonts w:ascii="Times New Roman" w:hAnsi="Times New Roman" w:cs="Times New Roman"/>
          <w:spacing w:val="-4"/>
          <w:sz w:val="28"/>
          <w:szCs w:val="28"/>
        </w:rPr>
        <w:t>dướ</w:t>
      </w:r>
      <w:r w:rsidR="000B7477" w:rsidRPr="00070D3F">
        <w:rPr>
          <w:rFonts w:ascii="Times New Roman" w:hAnsi="Times New Roman" w:cs="Times New Roman"/>
          <w:spacing w:val="-4"/>
          <w:sz w:val="28"/>
          <w:szCs w:val="28"/>
        </w:rPr>
        <w:t>i đây</w:t>
      </w:r>
      <w:r w:rsidR="000B7477" w:rsidRPr="00070D3F">
        <w:rPr>
          <w:rFonts w:ascii="Times New Roman" w:hAnsi="Times New Roman" w:cs="Times New Roman"/>
          <w:spacing w:val="-4"/>
          <w:sz w:val="28"/>
          <w:szCs w:val="28"/>
          <w:lang w:val="en-US"/>
        </w:rPr>
        <w:t xml:space="preserve"> và tuân thủ đầy đủ các quy định của Đảng, Nhà nước có liên quan: </w:t>
      </w:r>
    </w:p>
    <w:p w:rsidR="006D7AFE" w:rsidRPr="00070D3F" w:rsidRDefault="00FE5114" w:rsidP="00070D3F">
      <w:pPr>
        <w:spacing w:before="100" w:after="100" w:line="320" w:lineRule="exact"/>
        <w:ind w:firstLine="567"/>
        <w:jc w:val="both"/>
        <w:rPr>
          <w:rFonts w:ascii="Times New Roman" w:hAnsi="Times New Roman" w:cs="Times New Roman"/>
          <w:b/>
          <w:spacing w:val="-8"/>
          <w:sz w:val="28"/>
          <w:szCs w:val="28"/>
          <w:lang w:val="en-US"/>
        </w:rPr>
      </w:pPr>
      <w:r w:rsidRPr="00070D3F">
        <w:rPr>
          <w:rFonts w:ascii="Times New Roman" w:hAnsi="Times New Roman" w:cs="Times New Roman"/>
          <w:b/>
          <w:spacing w:val="-8"/>
          <w:sz w:val="28"/>
          <w:szCs w:val="28"/>
        </w:rPr>
        <w:t>B.</w:t>
      </w:r>
      <w:r w:rsidR="006D7AFE" w:rsidRPr="00070D3F">
        <w:rPr>
          <w:rFonts w:ascii="Times New Roman" w:hAnsi="Times New Roman" w:cs="Times New Roman"/>
          <w:b/>
          <w:spacing w:val="-8"/>
          <w:sz w:val="28"/>
          <w:szCs w:val="28"/>
          <w:lang w:val="en-US"/>
        </w:rPr>
        <w:t xml:space="preserve"> KIỂM ĐIỂM</w:t>
      </w:r>
      <w:r w:rsidR="002B7447" w:rsidRPr="00070D3F">
        <w:rPr>
          <w:rFonts w:ascii="Times New Roman" w:hAnsi="Times New Roman" w:cs="Times New Roman"/>
          <w:b/>
          <w:spacing w:val="-8"/>
          <w:sz w:val="28"/>
          <w:szCs w:val="28"/>
          <w:lang w:val="en-US"/>
        </w:rPr>
        <w:t>, ĐÁNH GIÁ</w:t>
      </w:r>
      <w:r w:rsidR="006D7AFE" w:rsidRPr="00070D3F">
        <w:rPr>
          <w:rFonts w:ascii="Times New Roman" w:hAnsi="Times New Roman" w:cs="Times New Roman"/>
          <w:b/>
          <w:spacing w:val="-8"/>
          <w:sz w:val="28"/>
          <w:szCs w:val="28"/>
          <w:lang w:val="en-US"/>
        </w:rPr>
        <w:t xml:space="preserve"> ĐỐI VỚI TẬP THỂ LÃNH ĐẠO, QUẢN LÝ</w:t>
      </w:r>
    </w:p>
    <w:p w:rsidR="00A631EB" w:rsidRPr="00070D3F" w:rsidRDefault="00115D14" w:rsidP="00070D3F">
      <w:pPr>
        <w:spacing w:before="100" w:after="100" w:line="320" w:lineRule="exact"/>
        <w:ind w:firstLine="567"/>
        <w:jc w:val="both"/>
        <w:rPr>
          <w:rFonts w:ascii="Times New Roman" w:hAnsi="Times New Roman" w:cs="Times New Roman"/>
          <w:b/>
          <w:sz w:val="28"/>
          <w:szCs w:val="28"/>
          <w:lang w:val="en-US"/>
        </w:rPr>
      </w:pPr>
      <w:r w:rsidRPr="00070D3F">
        <w:rPr>
          <w:rFonts w:ascii="Times New Roman" w:hAnsi="Times New Roman" w:cs="Times New Roman"/>
          <w:b/>
          <w:sz w:val="28"/>
          <w:szCs w:val="28"/>
          <w:lang w:val="en-US"/>
        </w:rPr>
        <w:t>I</w:t>
      </w:r>
      <w:r w:rsidR="00A631EB" w:rsidRPr="00070D3F">
        <w:rPr>
          <w:rFonts w:ascii="Times New Roman" w:hAnsi="Times New Roman" w:cs="Times New Roman"/>
          <w:b/>
          <w:sz w:val="28"/>
          <w:szCs w:val="28"/>
          <w:lang w:val="en-US"/>
        </w:rPr>
        <w:t>. Nội dung kiểm điểm</w:t>
      </w:r>
    </w:p>
    <w:p w:rsidR="00365FF4" w:rsidRPr="00070D3F" w:rsidRDefault="00365FF4"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Việc quán triệt, tổ chức thực hiện các chủ trương, đường lối của Đảng, chính sách, pháp luật của Nhà nước, nghị quyết, chỉ thị, quyết định, kết luận của cấp trên.</w:t>
      </w:r>
    </w:p>
    <w:p w:rsidR="00365FF4" w:rsidRPr="00070D3F" w:rsidRDefault="00365FF4"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Kết quả thực hiện các chương trình, kế hoạch công tác năm của cơ quan, đơn vị; các chỉ tiêu, nhiệm vụ do cấp có thẩm quyền giao, phê duyệt trong năm được lượng hóa bằng sản phẩm (nếu có).</w:t>
      </w:r>
    </w:p>
    <w:p w:rsidR="00365FF4" w:rsidRPr="00070D3F" w:rsidRDefault="00365FF4" w:rsidP="00070D3F">
      <w:pPr>
        <w:spacing w:before="100" w:after="100" w:line="320" w:lineRule="exact"/>
        <w:ind w:firstLine="567"/>
        <w:jc w:val="both"/>
        <w:rPr>
          <w:rFonts w:ascii="Times New Roman" w:hAnsi="Times New Roman" w:cs="Times New Roman"/>
          <w:spacing w:val="-4"/>
          <w:sz w:val="28"/>
          <w:szCs w:val="28"/>
          <w:lang w:val="en-US"/>
        </w:rPr>
      </w:pPr>
      <w:r w:rsidRPr="00070D3F">
        <w:rPr>
          <w:rFonts w:ascii="Times New Roman" w:hAnsi="Times New Roman" w:cs="Times New Roman"/>
          <w:spacing w:val="-4"/>
          <w:sz w:val="28"/>
          <w:szCs w:val="28"/>
          <w:lang w:val="en-US"/>
        </w:rPr>
        <w:t>- Việc thực hiện nguyên tắc tập trung dân chủ và các quy định, quy chế làm việc.</w:t>
      </w:r>
    </w:p>
    <w:p w:rsidR="00365FF4" w:rsidRPr="00070D3F" w:rsidRDefault="00365FF4"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Việc đấu tranh ngăn chặn, đẩy lùi những biểu hiện suy thoái về tư tưởng chính trị, đạo đức, lối sống, “tự diễn biến”, “tự chuyển hóa” trong nội bộ gắn với đẩy mạnh học tập và làm theo tư tưởng, đạo đức, phong cách Hồ Chí Minh và công tác đấu tranh phòng, chống tham nhũng, lãng phí.</w:t>
      </w:r>
    </w:p>
    <w:p w:rsidR="00365FF4" w:rsidRPr="00070D3F" w:rsidRDefault="00365FF4"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Kết quả lãnh đạo, chỉ đạo, thực hiện công tác kiểm tra, giám sát, kỷ luật đảng và thi đua, khen thưởng.</w:t>
      </w:r>
    </w:p>
    <w:p w:rsidR="00365FF4" w:rsidRPr="00070D3F" w:rsidRDefault="00365FF4"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Kết quả khắc phục những hạn chế, khuyết điểm đã được cấp có thẩm quyền kết luận hoặc được chỉ ra ở kỳ kiểm điểm trước.</w:t>
      </w:r>
    </w:p>
    <w:p w:rsidR="00365FF4" w:rsidRPr="00070D3F" w:rsidRDefault="00365FF4"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Những vấn đề được gợi ý kiểm điểm (nếu có).</w:t>
      </w:r>
    </w:p>
    <w:p w:rsidR="00365FF4" w:rsidRPr="00070D3F" w:rsidRDefault="00365FF4"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Khi kiểm điểm phải làm rõ trách nhiệm của tập thể và mỗi thành viên, nhất là người đứng đầu trong từng hạn chế, khuyết điểm của tập thể và đề ra biện pháp khắc phục có tính khả thi.</w:t>
      </w:r>
    </w:p>
    <w:p w:rsidR="00DC0CCC" w:rsidRPr="00070D3F" w:rsidRDefault="00A631EB"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xml:space="preserve">Báo cáo kiểm điểm tập thể lãnh đạo, quản lý thực hiện theo </w:t>
      </w:r>
      <w:r w:rsidR="00F539B8" w:rsidRPr="00070D3F">
        <w:rPr>
          <w:rFonts w:ascii="Times New Roman" w:hAnsi="Times New Roman" w:cs="Times New Roman"/>
          <w:sz w:val="28"/>
          <w:szCs w:val="28"/>
          <w:lang w:val="en-US"/>
        </w:rPr>
        <w:t>Mẫu</w:t>
      </w:r>
      <w:r w:rsidRPr="00070D3F">
        <w:rPr>
          <w:rFonts w:ascii="Times New Roman" w:hAnsi="Times New Roman" w:cs="Times New Roman"/>
          <w:sz w:val="28"/>
          <w:szCs w:val="28"/>
          <w:lang w:val="en-US"/>
        </w:rPr>
        <w:t xml:space="preserve"> số 01 kèm theo Công văn này.</w:t>
      </w:r>
    </w:p>
    <w:p w:rsidR="006D7AFE" w:rsidRPr="00070D3F" w:rsidRDefault="00115D14" w:rsidP="00070D3F">
      <w:pPr>
        <w:spacing w:before="100" w:after="100" w:line="320" w:lineRule="exact"/>
        <w:ind w:firstLine="567"/>
        <w:jc w:val="both"/>
        <w:rPr>
          <w:rFonts w:ascii="Times New Roman" w:hAnsi="Times New Roman" w:cs="Times New Roman"/>
          <w:b/>
          <w:sz w:val="28"/>
          <w:szCs w:val="28"/>
          <w:lang w:val="en-US"/>
        </w:rPr>
      </w:pPr>
      <w:r w:rsidRPr="00070D3F">
        <w:rPr>
          <w:rFonts w:ascii="Times New Roman" w:hAnsi="Times New Roman" w:cs="Times New Roman"/>
          <w:b/>
          <w:sz w:val="28"/>
          <w:szCs w:val="28"/>
          <w:lang w:val="en-US"/>
        </w:rPr>
        <w:lastRenderedPageBreak/>
        <w:t>II</w:t>
      </w:r>
      <w:r w:rsidR="002B7447" w:rsidRPr="00070D3F">
        <w:rPr>
          <w:rFonts w:ascii="Times New Roman" w:hAnsi="Times New Roman" w:cs="Times New Roman"/>
          <w:b/>
          <w:sz w:val="28"/>
          <w:szCs w:val="28"/>
          <w:lang w:val="en-US"/>
        </w:rPr>
        <w:t>. Tiêu chí đánh giá</w:t>
      </w:r>
    </w:p>
    <w:p w:rsidR="005832A8" w:rsidRPr="00070D3F" w:rsidRDefault="005832A8" w:rsidP="00070D3F">
      <w:pPr>
        <w:spacing w:before="100" w:after="100" w:line="320" w:lineRule="exact"/>
        <w:ind w:firstLine="567"/>
        <w:jc w:val="both"/>
        <w:rPr>
          <w:rFonts w:ascii="Times New Roman" w:hAnsi="Times New Roman" w:cs="Times New Roman"/>
          <w:b/>
          <w:sz w:val="28"/>
          <w:szCs w:val="28"/>
          <w:lang w:val="en-US"/>
        </w:rPr>
      </w:pPr>
      <w:r w:rsidRPr="00070D3F">
        <w:rPr>
          <w:rFonts w:ascii="Times New Roman" w:hAnsi="Times New Roman" w:cs="Times New Roman"/>
          <w:b/>
          <w:sz w:val="28"/>
          <w:szCs w:val="28"/>
          <w:lang w:val="en-US"/>
        </w:rPr>
        <w:t>1. Về xây dựng tập thể lãnh đạo, quản lý</w:t>
      </w:r>
    </w:p>
    <w:p w:rsidR="005832A8" w:rsidRPr="00070D3F" w:rsidRDefault="005832A8"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Việc thực hiện nguyên tắc tập trung dân chủ, tự phê bình và phê bình; quy chế làm việc; xây dựng đoàn kết nội bộ.</w:t>
      </w:r>
    </w:p>
    <w:p w:rsidR="005832A8" w:rsidRPr="00070D3F" w:rsidRDefault="005832A8"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Trách nhiệm trong lãnh đạo, chỉ đạo, kiểm tra, giám sát việc thực hiện các nhiệm vụ chính trị của tổ chức, cơ quan, đơn vị.</w:t>
      </w:r>
    </w:p>
    <w:p w:rsidR="005832A8" w:rsidRPr="00070D3F" w:rsidRDefault="005832A8" w:rsidP="00070D3F">
      <w:pPr>
        <w:spacing w:before="100" w:after="100" w:line="320" w:lineRule="exact"/>
        <w:ind w:firstLine="567"/>
        <w:jc w:val="both"/>
        <w:rPr>
          <w:rFonts w:ascii="Times New Roman" w:hAnsi="Times New Roman" w:cs="Times New Roman"/>
          <w:b/>
          <w:sz w:val="28"/>
          <w:szCs w:val="28"/>
          <w:lang w:val="en-US"/>
        </w:rPr>
      </w:pPr>
      <w:r w:rsidRPr="00070D3F">
        <w:rPr>
          <w:rFonts w:ascii="Times New Roman" w:hAnsi="Times New Roman" w:cs="Times New Roman"/>
          <w:b/>
          <w:sz w:val="28"/>
          <w:szCs w:val="28"/>
          <w:lang w:val="en-US"/>
        </w:rPr>
        <w:t>2. Về kết quả thực hiện nhiệm vụ được giao trong năm</w:t>
      </w:r>
    </w:p>
    <w:p w:rsidR="005832A8" w:rsidRPr="00070D3F" w:rsidRDefault="005832A8" w:rsidP="00070D3F">
      <w:pPr>
        <w:spacing w:before="100" w:after="100" w:line="320" w:lineRule="exact"/>
        <w:ind w:firstLine="567"/>
        <w:jc w:val="both"/>
        <w:rPr>
          <w:rFonts w:ascii="Times New Roman" w:hAnsi="Times New Roman" w:cs="Times New Roman"/>
          <w:spacing w:val="-4"/>
          <w:sz w:val="28"/>
          <w:szCs w:val="28"/>
          <w:lang w:val="en-US"/>
        </w:rPr>
      </w:pPr>
      <w:r w:rsidRPr="00070D3F">
        <w:rPr>
          <w:rFonts w:ascii="Times New Roman" w:hAnsi="Times New Roman" w:cs="Times New Roman"/>
          <w:spacing w:val="-4"/>
          <w:sz w:val="28"/>
          <w:szCs w:val="28"/>
          <w:lang w:val="en-US"/>
        </w:rPr>
        <w:t>- Kết quả lãnh đạo, chỉ đạo công tác xây dựng Đảng, xây dựng hệ thống chính trị.</w:t>
      </w:r>
    </w:p>
    <w:p w:rsidR="005832A8" w:rsidRPr="00070D3F" w:rsidRDefault="005832A8"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Việc cụ thể hóa, xây dựng và tổ chức thực hiện các chương trình, kế hoạch công tác năm.</w:t>
      </w:r>
    </w:p>
    <w:p w:rsidR="005832A8" w:rsidRPr="00070D3F" w:rsidRDefault="005832A8"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Kết quả thực hiện các chỉ tiêu, nhiệm vụ phát triển kinh tế - xã hội</w:t>
      </w:r>
      <w:r w:rsidR="00CD7B9E" w:rsidRPr="00070D3F">
        <w:rPr>
          <w:rFonts w:ascii="Times New Roman" w:hAnsi="Times New Roman" w:cs="Times New Roman"/>
          <w:sz w:val="28"/>
          <w:szCs w:val="28"/>
          <w:lang w:val="en-US"/>
        </w:rPr>
        <w:t>, quốc phòng - an ninh</w:t>
      </w:r>
      <w:r w:rsidRPr="00070D3F">
        <w:rPr>
          <w:rFonts w:ascii="Times New Roman" w:hAnsi="Times New Roman" w:cs="Times New Roman"/>
          <w:sz w:val="28"/>
          <w:szCs w:val="28"/>
          <w:lang w:val="en-US"/>
        </w:rPr>
        <w:t xml:space="preserve"> được cấp có thẩm quyền giao, phê duyệt và được lượng hóa bằng sản phẩm (nếu có).</w:t>
      </w:r>
    </w:p>
    <w:p w:rsidR="005832A8" w:rsidRPr="00070D3F" w:rsidRDefault="005832A8"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Kết quả đánh giá, xếp loại các tổ chức, cơ quan, đơn vị thuộc phạm vi lãnh đạo, quản lý trực tiếp.</w:t>
      </w:r>
    </w:p>
    <w:p w:rsidR="00E313C2" w:rsidRPr="00070D3F" w:rsidRDefault="005832A8" w:rsidP="00070D3F">
      <w:pPr>
        <w:spacing w:before="100" w:after="100" w:line="320" w:lineRule="exact"/>
        <w:ind w:firstLine="567"/>
        <w:jc w:val="both"/>
        <w:rPr>
          <w:rFonts w:ascii="Times New Roman" w:hAnsi="Times New Roman" w:cs="Times New Roman"/>
          <w:b/>
          <w:sz w:val="28"/>
          <w:szCs w:val="28"/>
          <w:lang w:val="en-US"/>
        </w:rPr>
      </w:pPr>
      <w:r w:rsidRPr="00070D3F">
        <w:rPr>
          <w:rFonts w:ascii="Times New Roman" w:hAnsi="Times New Roman" w:cs="Times New Roman"/>
          <w:b/>
          <w:sz w:val="28"/>
          <w:szCs w:val="28"/>
          <w:lang w:val="en-US"/>
        </w:rPr>
        <w:t>3. Kết quả khắc phục những hạn chế, yếu kém đã được chỉ ra</w:t>
      </w:r>
    </w:p>
    <w:p w:rsidR="002B7447" w:rsidRPr="00070D3F" w:rsidRDefault="00115D14" w:rsidP="00070D3F">
      <w:pPr>
        <w:spacing w:before="100" w:after="100" w:line="320" w:lineRule="exact"/>
        <w:ind w:firstLine="567"/>
        <w:jc w:val="both"/>
        <w:rPr>
          <w:rFonts w:ascii="Times New Roman" w:hAnsi="Times New Roman" w:cs="Times New Roman"/>
          <w:b/>
          <w:sz w:val="28"/>
          <w:szCs w:val="28"/>
          <w:lang w:val="en-US"/>
        </w:rPr>
      </w:pPr>
      <w:r w:rsidRPr="00070D3F">
        <w:rPr>
          <w:rFonts w:ascii="Times New Roman" w:hAnsi="Times New Roman" w:cs="Times New Roman"/>
          <w:b/>
          <w:sz w:val="28"/>
          <w:szCs w:val="28"/>
          <w:lang w:val="en-US"/>
        </w:rPr>
        <w:t>III. Phương pháp, quy trình đánh giá, xếp loại</w:t>
      </w:r>
    </w:p>
    <w:p w:rsidR="00115D14" w:rsidRPr="00070D3F" w:rsidRDefault="00115D14"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1. Bước 1: Tự đánh giá, xếp loại.</w:t>
      </w:r>
    </w:p>
    <w:p w:rsidR="00115D14" w:rsidRPr="00070D3F" w:rsidRDefault="00115D14"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Căn cứ tiêu chí xếp loại, các tổ chức, tập thể tự phân tích chất lượng và xếp loại vào 1 trong 4 mức theo quy định tại Mục IV Phần này.</w:t>
      </w:r>
    </w:p>
    <w:p w:rsidR="00115D14" w:rsidRPr="00070D3F" w:rsidRDefault="00115D14"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2. Bước 2: Tham gia đánh giá và đề xuất xếp loại chất lượng.</w:t>
      </w:r>
    </w:p>
    <w:p w:rsidR="00115D14" w:rsidRPr="00070D3F" w:rsidRDefault="00115D14"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Các chủ thể tham gia đánh giá thực hiện việc phân tích chất lượng, đề xuất đánh giá, xếp loại chất lượng đối với tập thể, cá nhân có liên quan khi được yêu cầu theo trách nhiệm, thẩm quyền.</w:t>
      </w:r>
    </w:p>
    <w:p w:rsidR="00115D14" w:rsidRPr="00070D3F" w:rsidRDefault="00115D14"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3. Bước 3: Quyết định nhận xét, đánh giá và xếp loại chất lượng.</w:t>
      </w:r>
    </w:p>
    <w:p w:rsidR="00115D14" w:rsidRPr="00070D3F" w:rsidRDefault="00115D14"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Cơ quan làm công tác tổ chức cán bộ chủ trì, phối hợp với các cơ quan liên quan tham mưu, giúp cấp có thẩm quyền thẩm định kết quả tự đánh giá, kết quả tham gia đánh giá, các kết quả đánh giá hợp pháp khác và tổng hợp, đề xuất mức xếp loại chất lượng.</w:t>
      </w:r>
    </w:p>
    <w:p w:rsidR="00D22993" w:rsidRPr="00070D3F" w:rsidRDefault="00115D14"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Trên cơ sở đề xuất của cơ quan làm công tác tổ chức, cán bộ, cấp có thẩm quyền xem xét, quyết định việc đánh giá và xếp loại chất lượng hằng năm đối với tập thể.</w:t>
      </w:r>
    </w:p>
    <w:p w:rsidR="00115D14" w:rsidRPr="00070D3F" w:rsidRDefault="00115D14" w:rsidP="00070D3F">
      <w:pPr>
        <w:spacing w:before="100" w:after="100" w:line="320" w:lineRule="exact"/>
        <w:ind w:firstLine="567"/>
        <w:jc w:val="both"/>
        <w:rPr>
          <w:rFonts w:ascii="Times New Roman" w:hAnsi="Times New Roman" w:cs="Times New Roman"/>
          <w:b/>
          <w:sz w:val="28"/>
          <w:szCs w:val="28"/>
          <w:lang w:val="en-US"/>
        </w:rPr>
      </w:pPr>
      <w:r w:rsidRPr="00070D3F">
        <w:rPr>
          <w:rFonts w:ascii="Times New Roman" w:hAnsi="Times New Roman" w:cs="Times New Roman"/>
          <w:b/>
          <w:sz w:val="28"/>
          <w:szCs w:val="28"/>
          <w:lang w:val="en-US"/>
        </w:rPr>
        <w:t>IV. Xếp loại chất lượng</w:t>
      </w:r>
    </w:p>
    <w:p w:rsidR="00115D14" w:rsidRPr="00070D3F" w:rsidRDefault="00115D14"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Xếp loại chất lượng theo 4 mức sau:</w:t>
      </w:r>
    </w:p>
    <w:p w:rsidR="00115D14" w:rsidRPr="00070D3F" w:rsidRDefault="00115D14" w:rsidP="00070D3F">
      <w:pPr>
        <w:spacing w:before="100" w:after="100" w:line="320" w:lineRule="exact"/>
        <w:ind w:firstLine="567"/>
        <w:jc w:val="both"/>
        <w:rPr>
          <w:rFonts w:ascii="Times New Roman" w:hAnsi="Times New Roman" w:cs="Times New Roman"/>
          <w:b/>
          <w:sz w:val="28"/>
          <w:szCs w:val="28"/>
          <w:lang w:val="en-US"/>
        </w:rPr>
      </w:pPr>
      <w:r w:rsidRPr="00070D3F">
        <w:rPr>
          <w:rFonts w:ascii="Times New Roman" w:hAnsi="Times New Roman" w:cs="Times New Roman"/>
          <w:b/>
          <w:sz w:val="28"/>
          <w:szCs w:val="28"/>
          <w:lang w:val="en-US"/>
        </w:rPr>
        <w:t>1. Hoàn thành xuất sắc nhiệm vụ</w:t>
      </w:r>
    </w:p>
    <w:p w:rsidR="00CD7B9E" w:rsidRPr="00070D3F" w:rsidRDefault="00CD7B9E"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Là tập thể đoàn kết, có phẩm chất, năng lực, uy tín, khẳng định rõ vai trò lãnh đạo, chỉ đạo, điều hành thực hiện nhiệm vụ chính trị của tổ chức, cơ quan, đơn vị; có đổi mới sáng tạo, có sản phẩm cụ thể; tích cực cải cách thủ tục hành chính, ứng dụng khoa học, công nghệ trong công tác; xây dựng đơn vị phát triển toàn diện, giữ vị trí hàng đầu trong ngành, lĩnh vực.</w:t>
      </w:r>
    </w:p>
    <w:p w:rsidR="00CD7B9E" w:rsidRPr="00070D3F" w:rsidRDefault="00CD7B9E"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lastRenderedPageBreak/>
        <w:t>- Các tiêu chí về kết quả thực hiện chương trình, kế hoạch công tác xây dựng Đảng, xây dựng hệ thống chính trị; kết quả lãnh đạo thực hiện nhiệm vụ phát triển kinh tế - xã hội, quốc phòng - an ninh được cấp có thẩm quyền giao đều đánh giá đạt cấp độ “Xuất sắc”, những tiêu chí còn lại được đánh giá đạt cấp độ “Tốt” trở lên.</w:t>
      </w:r>
    </w:p>
    <w:p w:rsidR="00CD7B9E" w:rsidRPr="00070D3F" w:rsidRDefault="00CD7B9E"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Cấp có thẩm quyền xem xét, quyết định số lượng tập thể lãnh đạo, quản lý được xếp loại “Hoàn thành xuất sắc nhiệm vụ” không vượt quá 20% số được xếp loại “Hoàn thành tốt nhiệm vụ” theo từng đối tượng tập thể lãnh đạo, quả</w:t>
      </w:r>
      <w:r w:rsidR="00FD0D3B" w:rsidRPr="00070D3F">
        <w:rPr>
          <w:rFonts w:ascii="Times New Roman" w:hAnsi="Times New Roman" w:cs="Times New Roman"/>
          <w:sz w:val="28"/>
          <w:szCs w:val="28"/>
          <w:lang w:val="en-US"/>
        </w:rPr>
        <w:t>n lý</w:t>
      </w:r>
      <w:r w:rsidRPr="00070D3F">
        <w:rPr>
          <w:rFonts w:ascii="Times New Roman" w:hAnsi="Times New Roman" w:cs="Times New Roman"/>
          <w:sz w:val="28"/>
          <w:szCs w:val="28"/>
          <w:lang w:val="en-US"/>
        </w:rPr>
        <w:t>. Mức xếp loại chất lượng của tập thể lãnh đạo, quản lý không được cao hơn mức xếp loại của tổ chức, cơ quan, đơn vị.</w:t>
      </w:r>
    </w:p>
    <w:p w:rsidR="00115D14" w:rsidRPr="00070D3F" w:rsidRDefault="00115D14" w:rsidP="00070D3F">
      <w:pPr>
        <w:spacing w:before="100" w:after="100" w:line="320" w:lineRule="exact"/>
        <w:ind w:firstLine="567"/>
        <w:jc w:val="both"/>
        <w:rPr>
          <w:rFonts w:ascii="Times New Roman" w:hAnsi="Times New Roman" w:cs="Times New Roman"/>
          <w:b/>
          <w:sz w:val="28"/>
          <w:szCs w:val="28"/>
          <w:lang w:val="en-US"/>
        </w:rPr>
      </w:pPr>
      <w:r w:rsidRPr="00070D3F">
        <w:rPr>
          <w:rFonts w:ascii="Times New Roman" w:hAnsi="Times New Roman" w:cs="Times New Roman"/>
          <w:b/>
          <w:sz w:val="28"/>
          <w:szCs w:val="28"/>
          <w:lang w:val="en-US"/>
        </w:rPr>
        <w:t>2. Hoàn thành tốt nhiệm vụ</w:t>
      </w:r>
    </w:p>
    <w:p w:rsidR="00CD7B9E" w:rsidRPr="00070D3F" w:rsidRDefault="00CD7B9E"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Các tiêu chí về kết quả thực hiện chương trình, kế hoạch công tác xây dựng Đảng, xây dựng hệ thống chính trị; kết quả lãnh đạo thực hiện nhiệm vụ phát triển kinh tế - xã hội, quốc phòng - an ninh được cấp có thẩm quyền giao đều đánh giá đạt cấp độ “Tốt” trở lên, những tiêu chí còn lại được đánh giá đạt cấp độ “Trung bình” trở lên.</w:t>
      </w:r>
    </w:p>
    <w:p w:rsidR="00CD7B9E" w:rsidRPr="00070D3F" w:rsidRDefault="00CD7B9E"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Không có thành viên của tập thể lãnh đạo, quản lý bị xử lý kỷ luật.</w:t>
      </w:r>
    </w:p>
    <w:p w:rsidR="00115D14" w:rsidRPr="00070D3F" w:rsidRDefault="00115D14" w:rsidP="00070D3F">
      <w:pPr>
        <w:spacing w:before="100" w:after="100" w:line="320" w:lineRule="exact"/>
        <w:ind w:firstLine="567"/>
        <w:jc w:val="both"/>
        <w:rPr>
          <w:rFonts w:ascii="Times New Roman" w:hAnsi="Times New Roman" w:cs="Times New Roman"/>
          <w:b/>
          <w:sz w:val="28"/>
          <w:szCs w:val="28"/>
          <w:lang w:val="en-US"/>
        </w:rPr>
      </w:pPr>
      <w:r w:rsidRPr="00070D3F">
        <w:rPr>
          <w:rFonts w:ascii="Times New Roman" w:hAnsi="Times New Roman" w:cs="Times New Roman"/>
          <w:b/>
          <w:sz w:val="28"/>
          <w:szCs w:val="28"/>
          <w:lang w:val="en-US"/>
        </w:rPr>
        <w:t>3. Hoàn thành nhiệm vụ</w:t>
      </w:r>
    </w:p>
    <w:p w:rsidR="00A62288" w:rsidRPr="00070D3F" w:rsidRDefault="00FD0D3B"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w:t>
      </w:r>
      <w:r w:rsidR="00A62288" w:rsidRPr="00070D3F">
        <w:rPr>
          <w:rFonts w:ascii="Times New Roman" w:hAnsi="Times New Roman" w:cs="Times New Roman"/>
          <w:sz w:val="28"/>
          <w:szCs w:val="28"/>
          <w:lang w:val="en-US"/>
        </w:rPr>
        <w:t> Các tiêu chí cơ bản được đánh giá đạt cấp độ “Trung bình” trở lên.</w:t>
      </w:r>
    </w:p>
    <w:p w:rsidR="00A62288" w:rsidRPr="00070D3F" w:rsidRDefault="00A62288"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Tập thể lãnh đạo, quản lý không bị xử lý kỷ luật (trừ trường hợp bị xử lý kỷ luật nhưng tự phát hiện và khắc phục xong hậu quả).</w:t>
      </w:r>
    </w:p>
    <w:p w:rsidR="00115D14" w:rsidRPr="00070D3F" w:rsidRDefault="00115D14" w:rsidP="00070D3F">
      <w:pPr>
        <w:spacing w:before="100" w:after="100" w:line="320" w:lineRule="exact"/>
        <w:ind w:firstLine="567"/>
        <w:jc w:val="both"/>
        <w:rPr>
          <w:rFonts w:ascii="Times New Roman" w:hAnsi="Times New Roman" w:cs="Times New Roman"/>
          <w:b/>
          <w:sz w:val="28"/>
          <w:szCs w:val="28"/>
          <w:lang w:val="en-US"/>
        </w:rPr>
      </w:pPr>
      <w:r w:rsidRPr="00070D3F">
        <w:rPr>
          <w:rFonts w:ascii="Times New Roman" w:hAnsi="Times New Roman" w:cs="Times New Roman"/>
          <w:b/>
          <w:sz w:val="28"/>
          <w:szCs w:val="28"/>
          <w:lang w:val="en-US"/>
        </w:rPr>
        <w:t>4. Không hoàn thành nhiệm vụ</w:t>
      </w:r>
    </w:p>
    <w:p w:rsidR="00A62288" w:rsidRPr="00070D3F" w:rsidRDefault="00A62288"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Là tập thể không đạt mức “Hoàn thành nhiệm vụ” hoặc thuộc một trong các trường hợp sau:</w:t>
      </w:r>
    </w:p>
    <w:p w:rsidR="00A62288" w:rsidRPr="00070D3F" w:rsidRDefault="00A62288"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Cấp có thẩm quyền kết luận mất đoàn kết nội bộ hoặc có thành viên suy thoái về tư tưởng chính trị, đạo đức, lối sống, “tự diễn biến”, “tự chuyển hóa”.</w:t>
      </w:r>
    </w:p>
    <w:p w:rsidR="00A62288" w:rsidRPr="00070D3F" w:rsidRDefault="00A62288"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Tổ chức, cơ quan, đơn vị trực tiếp lãnh đạo, quản lý chỉ hoàn thành dưới 50% chỉ tiêu, nhiệm vụ được cấp có thẩm quyền giao, phê duyệt, các chỉ tiêu chủ yếu không đạt 100% (trừ trường hợp bất khả kháng).</w:t>
      </w:r>
    </w:p>
    <w:p w:rsidR="00A62288" w:rsidRPr="00070D3F" w:rsidRDefault="00A62288"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Tập thể lãnh đạo, quản lý bị xử lý kỷ luật.</w:t>
      </w:r>
    </w:p>
    <w:p w:rsidR="00920F36" w:rsidRDefault="00A62288"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Có thành viên của tập thể lãnh đạo, quản lý bị xử lý kỷ luật từ cảnh cáo trở lên (một vi phạm bị xử lý kỷ luật chỉ tính một lần khi xếp loại).</w:t>
      </w:r>
    </w:p>
    <w:p w:rsidR="00BC6BB8" w:rsidRPr="00920F36" w:rsidRDefault="00BC6BB8" w:rsidP="00BC6BB8">
      <w:pPr>
        <w:spacing w:before="100" w:after="0" w:line="360" w:lineRule="exact"/>
        <w:ind w:firstLine="567"/>
        <w:jc w:val="both"/>
        <w:rPr>
          <w:rFonts w:ascii="Times New Roman" w:hAnsi="Times New Roman" w:cs="Times New Roman"/>
          <w:b/>
          <w:sz w:val="28"/>
          <w:szCs w:val="28"/>
          <w:lang w:val="en-US"/>
        </w:rPr>
      </w:pPr>
      <w:r w:rsidRPr="00920F36">
        <w:rPr>
          <w:rFonts w:ascii="Times New Roman" w:hAnsi="Times New Roman" w:cs="Times New Roman"/>
          <w:b/>
          <w:sz w:val="28"/>
          <w:szCs w:val="28"/>
          <w:lang w:val="en-US"/>
        </w:rPr>
        <w:t xml:space="preserve">V. Thẩm quyền đánh giá, </w:t>
      </w:r>
      <w:r>
        <w:rPr>
          <w:rFonts w:ascii="Times New Roman" w:hAnsi="Times New Roman" w:cs="Times New Roman"/>
          <w:b/>
          <w:sz w:val="28"/>
          <w:szCs w:val="28"/>
          <w:lang w:val="en-US"/>
        </w:rPr>
        <w:t>phân</w:t>
      </w:r>
      <w:r w:rsidRPr="00920F36">
        <w:rPr>
          <w:rFonts w:ascii="Times New Roman" w:hAnsi="Times New Roman" w:cs="Times New Roman"/>
          <w:b/>
          <w:sz w:val="28"/>
          <w:szCs w:val="28"/>
          <w:lang w:val="en-US"/>
        </w:rPr>
        <w:t xml:space="preserve"> loại</w:t>
      </w:r>
    </w:p>
    <w:p w:rsidR="00BC6BB8" w:rsidRPr="00070D3F" w:rsidRDefault="00DE5764" w:rsidP="00BC6BB8">
      <w:pPr>
        <w:spacing w:before="100" w:after="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Thẩm quyền đánh giá, phân loại đối với Hội đồng Trường Đại học Luật Hà Nội thực hiện theo quy định của Luật Giáo dục đại học, các văn bản của Đảng và Nhà nước có liên quan</w:t>
      </w:r>
      <w:r w:rsidR="00BC6BB8" w:rsidRPr="00920F36">
        <w:rPr>
          <w:rFonts w:ascii="Times New Roman" w:hAnsi="Times New Roman" w:cs="Times New Roman"/>
          <w:sz w:val="28"/>
          <w:szCs w:val="28"/>
          <w:lang w:val="en-US"/>
        </w:rPr>
        <w:t>.</w:t>
      </w:r>
    </w:p>
    <w:p w:rsidR="00B57388" w:rsidRPr="00070D3F" w:rsidRDefault="006D7AFE" w:rsidP="00070D3F">
      <w:pPr>
        <w:spacing w:before="100" w:after="100" w:line="320" w:lineRule="exact"/>
        <w:ind w:firstLine="567"/>
        <w:jc w:val="both"/>
        <w:rPr>
          <w:rFonts w:ascii="Times New Roman" w:hAnsi="Times New Roman" w:cs="Times New Roman"/>
          <w:b/>
          <w:sz w:val="28"/>
          <w:szCs w:val="28"/>
          <w:lang w:val="en-US"/>
        </w:rPr>
      </w:pPr>
      <w:r w:rsidRPr="00070D3F">
        <w:rPr>
          <w:rFonts w:ascii="Times New Roman" w:hAnsi="Times New Roman" w:cs="Times New Roman"/>
          <w:b/>
          <w:sz w:val="28"/>
          <w:szCs w:val="28"/>
          <w:lang w:val="en-US"/>
        </w:rPr>
        <w:t>C.</w:t>
      </w:r>
      <w:r w:rsidR="00FE5114" w:rsidRPr="00070D3F">
        <w:rPr>
          <w:rFonts w:ascii="Times New Roman" w:hAnsi="Times New Roman" w:cs="Times New Roman"/>
          <w:b/>
          <w:sz w:val="28"/>
          <w:szCs w:val="28"/>
        </w:rPr>
        <w:t xml:space="preserve"> ĐÁNH GIÁ, PHÂN LOẠI </w:t>
      </w:r>
      <w:r w:rsidR="00F71F66" w:rsidRPr="00070D3F">
        <w:rPr>
          <w:rFonts w:ascii="Times New Roman" w:hAnsi="Times New Roman" w:cs="Times New Roman"/>
          <w:b/>
          <w:sz w:val="28"/>
          <w:szCs w:val="28"/>
        </w:rPr>
        <w:t>ĐỐI VỚI CÔNG CHỨC</w:t>
      </w:r>
      <w:bookmarkStart w:id="3" w:name="dieu_17"/>
      <w:r w:rsidR="005715BA" w:rsidRPr="00070D3F">
        <w:rPr>
          <w:rFonts w:ascii="Times New Roman" w:hAnsi="Times New Roman" w:cs="Times New Roman"/>
          <w:b/>
          <w:sz w:val="28"/>
          <w:szCs w:val="28"/>
          <w:lang w:val="en-US"/>
        </w:rPr>
        <w:t>, VIÊN CHỨC</w:t>
      </w:r>
    </w:p>
    <w:p w:rsidR="00B57388" w:rsidRPr="00070D3F" w:rsidRDefault="00B57388" w:rsidP="00070D3F">
      <w:pPr>
        <w:spacing w:before="100" w:after="100" w:line="320" w:lineRule="exact"/>
        <w:ind w:firstLine="567"/>
        <w:jc w:val="both"/>
        <w:rPr>
          <w:rFonts w:ascii="Times New Roman" w:hAnsi="Times New Roman" w:cs="Times New Roman"/>
          <w:b/>
          <w:sz w:val="24"/>
          <w:szCs w:val="28"/>
          <w:lang w:val="en-US"/>
        </w:rPr>
      </w:pPr>
      <w:r w:rsidRPr="00070D3F">
        <w:rPr>
          <w:rFonts w:ascii="Times New Roman" w:hAnsi="Times New Roman" w:cs="Times New Roman"/>
          <w:b/>
          <w:bCs/>
          <w:sz w:val="28"/>
          <w:szCs w:val="28"/>
          <w:lang w:val="en-US"/>
        </w:rPr>
        <w:t xml:space="preserve">I. </w:t>
      </w:r>
      <w:r w:rsidRPr="00070D3F">
        <w:rPr>
          <w:rFonts w:ascii="Times New Roman" w:eastAsia="Times New Roman" w:hAnsi="Times New Roman" w:cs="Times New Roman"/>
          <w:b/>
          <w:sz w:val="28"/>
        </w:rPr>
        <w:t>Mục đích, yêu cầu</w:t>
      </w:r>
    </w:p>
    <w:p w:rsidR="00B57388" w:rsidRPr="00070D3F" w:rsidRDefault="00B57388" w:rsidP="003E5BBF">
      <w:pPr>
        <w:spacing w:before="80" w:after="80" w:line="320" w:lineRule="exact"/>
        <w:ind w:firstLine="567"/>
        <w:jc w:val="both"/>
        <w:rPr>
          <w:rFonts w:ascii="Times New Roman" w:hAnsi="Times New Roman" w:cs="Times New Roman"/>
          <w:b/>
          <w:sz w:val="24"/>
          <w:szCs w:val="28"/>
          <w:lang w:val="en-US"/>
        </w:rPr>
      </w:pPr>
      <w:r w:rsidRPr="00070D3F">
        <w:rPr>
          <w:rFonts w:ascii="Times New Roman" w:eastAsia="Times New Roman" w:hAnsi="Times New Roman" w:cs="Times New Roman"/>
          <w:spacing w:val="-4"/>
          <w:sz w:val="28"/>
        </w:rPr>
        <w:t xml:space="preserve">- Đánh giá và phân loại công chức, viên chức và người lao động nhằm làm rõ ưu điểm, khuyết điểm, mặt mạnh, mặt yếu về tư tưởng, phẩm chất chính trị, đạo đức, năng lực chuyên môn, nghiệp vụ, kết quả thực hiện nhiệm vụ được giao. Kết quả đánh giá và phân loại là căn cứ để quy hoạch, bố trí, sử dụng, đào tạo, bồi dưỡng, luân chuyển, điều </w:t>
      </w:r>
      <w:r w:rsidRPr="00070D3F">
        <w:rPr>
          <w:rFonts w:ascii="Times New Roman" w:eastAsia="Times New Roman" w:hAnsi="Times New Roman" w:cs="Times New Roman"/>
          <w:spacing w:val="-4"/>
          <w:sz w:val="28"/>
        </w:rPr>
        <w:lastRenderedPageBreak/>
        <w:t>động, bổ nhiệm, miễn nhiệm, khen thưởng, kỷ luật và thực hiện chế độ chính sách khác đối với công chức, viên chức và người lao động.</w:t>
      </w:r>
    </w:p>
    <w:p w:rsidR="00B57388" w:rsidRPr="00070D3F" w:rsidRDefault="00B57388" w:rsidP="003E5BBF">
      <w:pPr>
        <w:spacing w:before="80" w:after="80" w:line="320" w:lineRule="exact"/>
        <w:ind w:firstLine="720"/>
        <w:jc w:val="both"/>
        <w:rPr>
          <w:rFonts w:ascii="Times New Roman" w:eastAsia="Times New Roman" w:hAnsi="Times New Roman" w:cs="Times New Roman"/>
          <w:sz w:val="28"/>
        </w:rPr>
      </w:pPr>
      <w:r w:rsidRPr="00070D3F">
        <w:rPr>
          <w:rFonts w:ascii="Times New Roman" w:eastAsia="Times New Roman" w:hAnsi="Times New Roman" w:cs="Times New Roman"/>
          <w:sz w:val="28"/>
        </w:rPr>
        <w:t>- Thực hiện nghiêm túc việc đánh giá và phân loại công chức, viên chức và người lao động bảo đảm khách quan, công bằng, toàn diện, cụ thể và thực chất; lấy kết quả, chất lượng, hiệu quả thực hiện nhiệm vụ, công vụ làm thước đo chủ yếu để đánh giá và phân loại. Kiên quyết khắc phục tình trạng nể nang, hình thức trong đánh giá và phân loại công chức, viên chức và người lao động.</w:t>
      </w:r>
    </w:p>
    <w:p w:rsidR="00B57388" w:rsidRPr="00070D3F" w:rsidRDefault="00B57388" w:rsidP="003E5BBF">
      <w:pPr>
        <w:spacing w:before="80" w:after="80" w:line="320" w:lineRule="exact"/>
        <w:ind w:firstLine="720"/>
        <w:jc w:val="both"/>
        <w:rPr>
          <w:rFonts w:ascii="Times New Roman" w:eastAsia="Times New Roman" w:hAnsi="Times New Roman" w:cs="Times New Roman"/>
          <w:sz w:val="28"/>
          <w:lang w:val="en-US"/>
        </w:rPr>
      </w:pPr>
      <w:r w:rsidRPr="00070D3F">
        <w:rPr>
          <w:rFonts w:ascii="Times New Roman" w:eastAsia="Times New Roman" w:hAnsi="Times New Roman" w:cs="Times New Roman"/>
          <w:sz w:val="28"/>
        </w:rPr>
        <w:t>- Thủ trưởng đơn vị chịu trách nhiệm về kết quả đánh giá và phân loại của đơn vị mình; xác định cụ thể về trách nhiệm cá nhân người đứng đầu và trách nhiệm của tập thể trong việc đánh giá và phân loại công chức, viên chức và người lao động; thực hiện nguyên tắc dân chủ, công khai đối với công chức, viên chức và người lao động được đánh giá và phân loại.</w:t>
      </w:r>
    </w:p>
    <w:p w:rsidR="00E9308C" w:rsidRPr="00070D3F" w:rsidRDefault="00B57388" w:rsidP="003E5BBF">
      <w:pPr>
        <w:spacing w:before="80" w:after="80" w:line="320" w:lineRule="exact"/>
        <w:ind w:firstLine="567"/>
        <w:jc w:val="both"/>
        <w:rPr>
          <w:rFonts w:ascii="Times New Roman" w:hAnsi="Times New Roman" w:cs="Times New Roman"/>
          <w:b/>
          <w:sz w:val="28"/>
          <w:szCs w:val="28"/>
          <w:lang w:val="en-US"/>
        </w:rPr>
      </w:pPr>
      <w:r w:rsidRPr="00070D3F">
        <w:rPr>
          <w:rFonts w:ascii="Times New Roman" w:hAnsi="Times New Roman" w:cs="Times New Roman"/>
          <w:b/>
          <w:sz w:val="28"/>
          <w:szCs w:val="28"/>
          <w:lang w:val="en-US"/>
        </w:rPr>
        <w:t xml:space="preserve">II. </w:t>
      </w:r>
      <w:r w:rsidR="00E9308C" w:rsidRPr="00070D3F">
        <w:rPr>
          <w:rFonts w:ascii="Times New Roman" w:hAnsi="Times New Roman" w:cs="Times New Roman"/>
          <w:b/>
          <w:sz w:val="28"/>
          <w:szCs w:val="28"/>
          <w:lang w:val="en-US"/>
        </w:rPr>
        <w:t>Thẩm quyền và trách nhiệm đánh giá, phân loại</w:t>
      </w:r>
      <w:r w:rsidR="005715BA" w:rsidRPr="00070D3F">
        <w:rPr>
          <w:rFonts w:ascii="Times New Roman" w:hAnsi="Times New Roman" w:cs="Times New Roman"/>
          <w:b/>
          <w:sz w:val="28"/>
          <w:szCs w:val="28"/>
          <w:lang w:val="en-US"/>
        </w:rPr>
        <w:t xml:space="preserve"> </w:t>
      </w:r>
    </w:p>
    <w:p w:rsidR="00BC6BB8" w:rsidRDefault="00E9308C" w:rsidP="003E5BBF">
      <w:pPr>
        <w:spacing w:before="80" w:after="80" w:line="320" w:lineRule="exact"/>
        <w:ind w:firstLine="567"/>
        <w:jc w:val="both"/>
        <w:rPr>
          <w:rFonts w:ascii="Times New Roman" w:eastAsia="Times New Roman" w:hAnsi="Times New Roman" w:cs="Times New Roman"/>
          <w:sz w:val="28"/>
          <w:lang w:val="en-US"/>
        </w:rPr>
      </w:pPr>
      <w:r w:rsidRPr="00070D3F">
        <w:rPr>
          <w:rFonts w:ascii="Times New Roman" w:eastAsia="Times New Roman" w:hAnsi="Times New Roman" w:cs="Times New Roman"/>
          <w:sz w:val="28"/>
        </w:rPr>
        <w:t>Thẩm quyền, trách nhiệm đánh giá, phân loại công chức, viên chức thực hiện theo quy định tại Điều 57 Luật Cán bộ, công chức, Điều 43 Luật Viên chức, Nghị định số 56/2015/NĐ-CP và Nghị định số 88/2017/NĐ-CP của Chính phủ</w:t>
      </w:r>
      <w:r w:rsidRPr="00070D3F">
        <w:rPr>
          <w:rFonts w:ascii="Times New Roman" w:eastAsia="Times New Roman" w:hAnsi="Times New Roman" w:cs="Times New Roman"/>
          <w:sz w:val="28"/>
          <w:lang w:val="en-US"/>
        </w:rPr>
        <w:t xml:space="preserve">, cụ thể như sau: </w:t>
      </w:r>
    </w:p>
    <w:p w:rsidR="00BC6BB8" w:rsidRDefault="00E9308C" w:rsidP="003E5BBF">
      <w:pPr>
        <w:spacing w:before="80" w:after="80" w:line="320" w:lineRule="exact"/>
        <w:ind w:firstLine="567"/>
        <w:jc w:val="both"/>
        <w:rPr>
          <w:rFonts w:ascii="Times New Roman" w:eastAsia="Times New Roman" w:hAnsi="Times New Roman" w:cs="Times New Roman"/>
          <w:sz w:val="28"/>
          <w:lang w:val="en-US"/>
        </w:rPr>
      </w:pPr>
      <w:r w:rsidRPr="00070D3F">
        <w:rPr>
          <w:rFonts w:ascii="Times New Roman" w:eastAsia="Times New Roman" w:hAnsi="Times New Roman" w:cs="Times New Roman"/>
          <w:sz w:val="28"/>
          <w:szCs w:val="28"/>
        </w:rPr>
        <w:t>- Lãnh đạo Bộ đánh giá, phân loại đối với người đứng đầu của đơn vị thuộc Bộ được phân công phụ trách</w:t>
      </w:r>
      <w:r w:rsidRPr="00070D3F">
        <w:rPr>
          <w:rFonts w:ascii="Times New Roman" w:eastAsia="Times New Roman" w:hAnsi="Times New Roman" w:cs="Times New Roman"/>
          <w:sz w:val="28"/>
          <w:szCs w:val="28"/>
          <w:lang w:val="en-US"/>
        </w:rPr>
        <w:t xml:space="preserve">. </w:t>
      </w:r>
      <w:r w:rsidRPr="00070D3F">
        <w:rPr>
          <w:rFonts w:ascii="Times New Roman" w:hAnsi="Times New Roman" w:cs="Times New Roman"/>
          <w:sz w:val="28"/>
          <w:szCs w:val="28"/>
          <w:lang w:val="en-US"/>
        </w:rPr>
        <w:t xml:space="preserve">Riêng </w:t>
      </w:r>
      <w:r w:rsidR="000628CC" w:rsidRPr="00070D3F">
        <w:rPr>
          <w:rFonts w:ascii="Times New Roman" w:hAnsi="Times New Roman" w:cs="Times New Roman"/>
          <w:sz w:val="28"/>
          <w:szCs w:val="28"/>
          <w:lang w:val="en-US"/>
        </w:rPr>
        <w:t>Trường Đại học Luật Hà Nội</w:t>
      </w:r>
      <w:r w:rsidRPr="00070D3F">
        <w:rPr>
          <w:rFonts w:ascii="Times New Roman" w:hAnsi="Times New Roman" w:cs="Times New Roman"/>
          <w:sz w:val="28"/>
          <w:szCs w:val="28"/>
          <w:lang w:val="en-US"/>
        </w:rPr>
        <w:t>, việc đánh giá,</w:t>
      </w:r>
      <w:r w:rsidRPr="00070D3F">
        <w:rPr>
          <w:rFonts w:ascii="Times New Roman" w:hAnsi="Times New Roman" w:cs="Times New Roman"/>
          <w:sz w:val="28"/>
          <w:szCs w:val="28"/>
        </w:rPr>
        <w:t xml:space="preserve"> nhận định chiều hướng, triển vọng phát triển và</w:t>
      </w:r>
      <w:r w:rsidRPr="00070D3F">
        <w:rPr>
          <w:rFonts w:ascii="Times New Roman" w:hAnsi="Times New Roman" w:cs="Times New Roman"/>
          <w:sz w:val="28"/>
          <w:szCs w:val="28"/>
          <w:lang w:val="en-US"/>
        </w:rPr>
        <w:t xml:space="preserve"> phân loại </w:t>
      </w:r>
      <w:r w:rsidR="00060B04" w:rsidRPr="00070D3F">
        <w:rPr>
          <w:rFonts w:ascii="Times New Roman" w:hAnsi="Times New Roman" w:cs="Times New Roman"/>
          <w:sz w:val="28"/>
          <w:szCs w:val="28"/>
          <w:lang w:val="en-US"/>
        </w:rPr>
        <w:t xml:space="preserve">Hiệu trưởng </w:t>
      </w:r>
      <w:r w:rsidR="002D6708" w:rsidRPr="00070D3F">
        <w:rPr>
          <w:rFonts w:ascii="Times New Roman" w:hAnsi="Times New Roman" w:cs="Times New Roman"/>
          <w:sz w:val="28"/>
          <w:szCs w:val="28"/>
          <w:lang w:val="en-US"/>
        </w:rPr>
        <w:t xml:space="preserve">do </w:t>
      </w:r>
      <w:r w:rsidR="00060B04" w:rsidRPr="00070D3F">
        <w:rPr>
          <w:rFonts w:ascii="Times New Roman" w:hAnsi="Times New Roman" w:cs="Times New Roman"/>
          <w:sz w:val="28"/>
          <w:szCs w:val="28"/>
          <w:lang w:val="en-US"/>
        </w:rPr>
        <w:t xml:space="preserve">Lãnh đạo Bộ phụ trách quyết định trên cơ sở đề nghị của Hội đồng trường; </w:t>
      </w:r>
      <w:r w:rsidR="002D6708" w:rsidRPr="00070D3F">
        <w:rPr>
          <w:rFonts w:ascii="Times New Roman" w:hAnsi="Times New Roman" w:cs="Times New Roman"/>
          <w:sz w:val="28"/>
          <w:szCs w:val="28"/>
          <w:lang w:val="en-US"/>
        </w:rPr>
        <w:t xml:space="preserve"> </w:t>
      </w:r>
    </w:p>
    <w:p w:rsidR="00BC6BB8" w:rsidRDefault="00E9308C" w:rsidP="003E5BBF">
      <w:pPr>
        <w:spacing w:before="80" w:after="80" w:line="320" w:lineRule="exact"/>
        <w:ind w:firstLine="567"/>
        <w:jc w:val="both"/>
        <w:rPr>
          <w:rFonts w:ascii="Times New Roman" w:eastAsia="Times New Roman" w:hAnsi="Times New Roman" w:cs="Times New Roman"/>
          <w:sz w:val="28"/>
          <w:lang w:val="en-US"/>
        </w:rPr>
      </w:pPr>
      <w:r w:rsidRPr="00070D3F">
        <w:rPr>
          <w:rFonts w:ascii="Times New Roman" w:eastAsia="Times New Roman" w:hAnsi="Times New Roman" w:cs="Times New Roman"/>
          <w:sz w:val="28"/>
        </w:rPr>
        <w:t xml:space="preserve">- </w:t>
      </w:r>
      <w:r w:rsidR="005715BA" w:rsidRPr="00070D3F">
        <w:rPr>
          <w:rFonts w:ascii="Times New Roman" w:eastAsia="Times New Roman" w:hAnsi="Times New Roman" w:cs="Times New Roman"/>
          <w:sz w:val="28"/>
        </w:rPr>
        <w:t>Thủ trưởng đơn vị thuộc Bộ đánh giá, phân loại đối với công chức và người lao động của đơn vị; cấp Phó và viên chức giữ chức danh chuyên viên chính và tương đương trở lên của đơn vị sự nghiệp trực thuộc Cục; chịu trách nhiệm về kết quả đánh giá, phân loại và có trách nhiệm báo cáo kết quả thực hiện về Vụ Tổ chức cán bộ;</w:t>
      </w:r>
    </w:p>
    <w:p w:rsidR="005715BA" w:rsidRPr="00BC6BB8" w:rsidRDefault="005715BA" w:rsidP="003E5BBF">
      <w:pPr>
        <w:spacing w:before="80" w:after="80" w:line="320" w:lineRule="exact"/>
        <w:ind w:firstLine="567"/>
        <w:jc w:val="both"/>
        <w:rPr>
          <w:rFonts w:ascii="Times New Roman" w:eastAsia="Times New Roman" w:hAnsi="Times New Roman" w:cs="Times New Roman"/>
          <w:sz w:val="28"/>
          <w:lang w:val="en-US"/>
        </w:rPr>
      </w:pPr>
      <w:r w:rsidRPr="00070D3F">
        <w:rPr>
          <w:rFonts w:ascii="Times New Roman" w:eastAsia="Times New Roman" w:hAnsi="Times New Roman" w:cs="Times New Roman"/>
          <w:color w:val="000000"/>
          <w:sz w:val="28"/>
        </w:rPr>
        <w:t>- Người đứng đầu đơn vị sự nghiệp trực thuộc Cục đánh giá, phân loại đối với viên chức không giữ chức vụ lãnh đạo, quản lý và người lao động của đơn vị; chịu trách nhiệm về kết quả đánh giá, phân loại và báo cáo Thủ trưởng đơn vị thuộc Bộ để tổng hợp, báo cáo kết quả thực hiện về Vụ Tổ chức cán bộ.</w:t>
      </w:r>
    </w:p>
    <w:p w:rsidR="005715BA" w:rsidRPr="00070D3F" w:rsidRDefault="00B57388" w:rsidP="003E5BBF">
      <w:pPr>
        <w:spacing w:before="80" w:after="80" w:line="320" w:lineRule="exact"/>
        <w:ind w:firstLine="567"/>
        <w:jc w:val="both"/>
        <w:rPr>
          <w:rFonts w:ascii="Times New Roman" w:hAnsi="Times New Roman" w:cs="Times New Roman"/>
          <w:b/>
          <w:sz w:val="24"/>
          <w:szCs w:val="28"/>
          <w:lang w:val="en-US"/>
        </w:rPr>
      </w:pPr>
      <w:r w:rsidRPr="00070D3F">
        <w:rPr>
          <w:rFonts w:ascii="Times New Roman" w:hAnsi="Times New Roman" w:cs="Times New Roman"/>
          <w:b/>
          <w:bCs/>
          <w:sz w:val="28"/>
          <w:szCs w:val="28"/>
          <w:lang w:val="en-US"/>
        </w:rPr>
        <w:t>I</w:t>
      </w:r>
      <w:r w:rsidR="00C2627E" w:rsidRPr="00070D3F">
        <w:rPr>
          <w:rFonts w:ascii="Times New Roman" w:hAnsi="Times New Roman" w:cs="Times New Roman"/>
          <w:b/>
          <w:bCs/>
          <w:sz w:val="28"/>
          <w:szCs w:val="28"/>
          <w:lang w:val="en-US"/>
        </w:rPr>
        <w:t>I</w:t>
      </w:r>
      <w:r w:rsidRPr="00070D3F">
        <w:rPr>
          <w:rFonts w:ascii="Times New Roman" w:hAnsi="Times New Roman" w:cs="Times New Roman"/>
          <w:b/>
          <w:bCs/>
          <w:sz w:val="28"/>
          <w:szCs w:val="28"/>
          <w:lang w:val="en-US"/>
        </w:rPr>
        <w:t>I</w:t>
      </w:r>
      <w:r w:rsidR="00E9308C" w:rsidRPr="00070D3F">
        <w:rPr>
          <w:rFonts w:ascii="Times New Roman" w:hAnsi="Times New Roman" w:cs="Times New Roman"/>
          <w:b/>
          <w:bCs/>
          <w:sz w:val="28"/>
          <w:szCs w:val="28"/>
          <w:lang w:val="en-US"/>
        </w:rPr>
        <w:t xml:space="preserve">. </w:t>
      </w:r>
      <w:r w:rsidR="000A500E" w:rsidRPr="00070D3F">
        <w:rPr>
          <w:rFonts w:ascii="Times New Roman" w:hAnsi="Times New Roman" w:cs="Times New Roman"/>
          <w:b/>
          <w:bCs/>
          <w:sz w:val="28"/>
          <w:szCs w:val="28"/>
        </w:rPr>
        <w:t>Trình tự, thủ tục đánh giá</w:t>
      </w:r>
      <w:bookmarkStart w:id="4" w:name="dieu_18"/>
      <w:bookmarkEnd w:id="3"/>
    </w:p>
    <w:p w:rsidR="005715BA" w:rsidRPr="00070D3F" w:rsidRDefault="005715BA" w:rsidP="003E5BBF">
      <w:pPr>
        <w:spacing w:before="80" w:after="80" w:line="320" w:lineRule="exact"/>
        <w:ind w:firstLine="567"/>
        <w:jc w:val="both"/>
        <w:rPr>
          <w:rFonts w:ascii="Times New Roman" w:hAnsi="Times New Roman" w:cs="Times New Roman"/>
          <w:b/>
          <w:sz w:val="24"/>
          <w:szCs w:val="28"/>
        </w:rPr>
      </w:pPr>
      <w:r w:rsidRPr="00070D3F">
        <w:rPr>
          <w:rFonts w:ascii="Times New Roman" w:eastAsia="Times New Roman" w:hAnsi="Times New Roman" w:cs="Times New Roman"/>
          <w:b/>
          <w:i/>
          <w:spacing w:val="-4"/>
          <w:sz w:val="28"/>
        </w:rPr>
        <w:t>1. Đối với công chức, viên chức là Lãnh đạo cấp Vụ, Lãnh đạo cấp Phòng thuộc (trực thuộc) đơn vị thuộc Bộ</w:t>
      </w:r>
    </w:p>
    <w:p w:rsidR="005715BA" w:rsidRPr="00070D3F" w:rsidRDefault="005715BA" w:rsidP="003E5BBF">
      <w:pPr>
        <w:spacing w:before="80" w:after="80" w:line="320" w:lineRule="exact"/>
        <w:ind w:firstLine="720"/>
        <w:jc w:val="both"/>
        <w:rPr>
          <w:rFonts w:ascii="Times New Roman" w:eastAsia="Times New Roman" w:hAnsi="Times New Roman" w:cs="Times New Roman"/>
          <w:sz w:val="28"/>
        </w:rPr>
      </w:pPr>
      <w:r w:rsidRPr="00070D3F">
        <w:rPr>
          <w:rFonts w:ascii="Times New Roman" w:eastAsia="Times New Roman" w:hAnsi="Times New Roman" w:cs="Times New Roman"/>
          <w:sz w:val="28"/>
        </w:rPr>
        <w:t>Bước 1. Công chức, viên chức làm báo cáo tự đánh gi</w:t>
      </w:r>
      <w:r w:rsidR="00C04EF4" w:rsidRPr="00070D3F">
        <w:rPr>
          <w:rFonts w:ascii="Times New Roman" w:eastAsia="Times New Roman" w:hAnsi="Times New Roman" w:cs="Times New Roman"/>
          <w:sz w:val="28"/>
        </w:rPr>
        <w:t xml:space="preserve">á kết quả công tác theo Mẫu số </w:t>
      </w:r>
      <w:r w:rsidR="00C04EF4" w:rsidRPr="00070D3F">
        <w:rPr>
          <w:rFonts w:ascii="Times New Roman" w:eastAsia="Times New Roman" w:hAnsi="Times New Roman" w:cs="Times New Roman"/>
          <w:sz w:val="28"/>
          <w:lang w:val="en-US"/>
        </w:rPr>
        <w:t>02</w:t>
      </w:r>
      <w:r w:rsidR="00C04EF4" w:rsidRPr="00070D3F">
        <w:rPr>
          <w:rFonts w:ascii="Times New Roman" w:eastAsia="Times New Roman" w:hAnsi="Times New Roman" w:cs="Times New Roman"/>
          <w:sz w:val="28"/>
        </w:rPr>
        <w:t xml:space="preserve"> (đối với công chức) và Mẫu số </w:t>
      </w:r>
      <w:r w:rsidR="00C04EF4" w:rsidRPr="00070D3F">
        <w:rPr>
          <w:rFonts w:ascii="Times New Roman" w:eastAsia="Times New Roman" w:hAnsi="Times New Roman" w:cs="Times New Roman"/>
          <w:sz w:val="28"/>
          <w:lang w:val="en-US"/>
        </w:rPr>
        <w:t>03</w:t>
      </w:r>
      <w:r w:rsidRPr="00070D3F">
        <w:rPr>
          <w:rFonts w:ascii="Times New Roman" w:eastAsia="Times New Roman" w:hAnsi="Times New Roman" w:cs="Times New Roman"/>
          <w:sz w:val="28"/>
        </w:rPr>
        <w:t xml:space="preserve"> (đối với viên chức) ban hành kèm theo hướng dẫn này. </w:t>
      </w:r>
    </w:p>
    <w:p w:rsidR="005715BA" w:rsidRPr="00070D3F" w:rsidRDefault="005715BA" w:rsidP="003E5BBF">
      <w:pPr>
        <w:spacing w:before="80" w:after="80" w:line="320" w:lineRule="exact"/>
        <w:ind w:firstLine="720"/>
        <w:jc w:val="both"/>
        <w:rPr>
          <w:rFonts w:ascii="Times New Roman" w:eastAsia="Times New Roman" w:hAnsi="Times New Roman" w:cs="Times New Roman"/>
          <w:sz w:val="28"/>
        </w:rPr>
      </w:pPr>
      <w:r w:rsidRPr="00070D3F">
        <w:rPr>
          <w:rFonts w:ascii="Times New Roman" w:eastAsia="Times New Roman" w:hAnsi="Times New Roman" w:cs="Times New Roman"/>
          <w:sz w:val="28"/>
        </w:rPr>
        <w:t>Bước 2. Tổ chức cuộc họp tham gia góp ý</w:t>
      </w:r>
    </w:p>
    <w:p w:rsidR="005715BA" w:rsidRPr="00070D3F" w:rsidRDefault="005715BA" w:rsidP="003E5BBF">
      <w:pPr>
        <w:spacing w:before="80" w:after="80" w:line="320" w:lineRule="exact"/>
        <w:ind w:firstLine="709"/>
        <w:jc w:val="both"/>
        <w:rPr>
          <w:rFonts w:ascii="Times New Roman" w:eastAsia="Times New Roman" w:hAnsi="Times New Roman" w:cs="Times New Roman"/>
          <w:sz w:val="28"/>
        </w:rPr>
      </w:pPr>
      <w:r w:rsidRPr="00070D3F">
        <w:rPr>
          <w:rFonts w:ascii="Times New Roman" w:eastAsia="Times New Roman" w:hAnsi="Times New Roman" w:cs="Times New Roman"/>
          <w:sz w:val="28"/>
        </w:rPr>
        <w:t>- Thành phần cuộc họp:</w:t>
      </w:r>
    </w:p>
    <w:p w:rsidR="005715BA" w:rsidRPr="00070D3F" w:rsidRDefault="005715BA" w:rsidP="003E5BBF">
      <w:pPr>
        <w:spacing w:before="80" w:after="80" w:line="320" w:lineRule="exact"/>
        <w:ind w:firstLine="709"/>
        <w:jc w:val="both"/>
        <w:rPr>
          <w:rFonts w:ascii="Times New Roman" w:eastAsia="Times New Roman" w:hAnsi="Times New Roman" w:cs="Times New Roman"/>
          <w:spacing w:val="2"/>
          <w:sz w:val="28"/>
        </w:rPr>
      </w:pPr>
      <w:r w:rsidRPr="00070D3F">
        <w:rPr>
          <w:rFonts w:ascii="Times New Roman" w:eastAsia="Times New Roman" w:hAnsi="Times New Roman" w:cs="Times New Roman"/>
          <w:spacing w:val="2"/>
          <w:sz w:val="28"/>
        </w:rPr>
        <w:t>+ Đối với Lãnh đạo cấp Vụ, thành phần cuộc họp gồm</w:t>
      </w:r>
      <w:r w:rsidR="000B7477" w:rsidRPr="00070D3F">
        <w:rPr>
          <w:rFonts w:ascii="Times New Roman" w:eastAsia="Times New Roman" w:hAnsi="Times New Roman" w:cs="Times New Roman"/>
          <w:spacing w:val="2"/>
          <w:sz w:val="28"/>
          <w:lang w:val="en-US"/>
        </w:rPr>
        <w:t xml:space="preserve"> cán bộ chủ chốt</w:t>
      </w:r>
      <w:r w:rsidRPr="00070D3F">
        <w:rPr>
          <w:rFonts w:ascii="Times New Roman" w:eastAsia="Times New Roman" w:hAnsi="Times New Roman" w:cs="Times New Roman"/>
          <w:spacing w:val="2"/>
          <w:sz w:val="28"/>
        </w:rPr>
        <w:t xml:space="preserve"> của đơn </w:t>
      </w:r>
      <w:r w:rsidRPr="00070D3F">
        <w:rPr>
          <w:rFonts w:ascii="Times New Roman" w:eastAsia="Times New Roman" w:hAnsi="Times New Roman" w:cs="Times New Roman"/>
          <w:color w:val="000000"/>
          <w:spacing w:val="2"/>
          <w:sz w:val="28"/>
        </w:rPr>
        <w:t>vị (Trường hợp đơn vị không có cấp Phòng thì thành phần là toàn thể công chức, viên chức của đơn vị);</w:t>
      </w:r>
    </w:p>
    <w:p w:rsidR="005715BA" w:rsidRPr="00070D3F" w:rsidRDefault="005715BA" w:rsidP="003E5BBF">
      <w:pPr>
        <w:spacing w:before="80" w:after="80" w:line="320" w:lineRule="exact"/>
        <w:ind w:firstLine="709"/>
        <w:jc w:val="both"/>
        <w:rPr>
          <w:rFonts w:ascii="Times New Roman" w:eastAsia="Times New Roman" w:hAnsi="Times New Roman" w:cs="Times New Roman"/>
          <w:sz w:val="28"/>
        </w:rPr>
      </w:pPr>
      <w:r w:rsidRPr="00070D3F">
        <w:rPr>
          <w:rFonts w:ascii="Times New Roman" w:eastAsia="Times New Roman" w:hAnsi="Times New Roman" w:cs="Times New Roman"/>
          <w:sz w:val="28"/>
        </w:rPr>
        <w:t xml:space="preserve">+ Đối với Lãnh đạo cấp Phòng, thành phần cuộc họp gồm: Toàn thể công chức, viên chức trong phòng. </w:t>
      </w:r>
    </w:p>
    <w:p w:rsidR="005715BA" w:rsidRPr="00070D3F" w:rsidRDefault="005715BA" w:rsidP="003E5BBF">
      <w:pPr>
        <w:spacing w:before="80" w:after="80" w:line="320" w:lineRule="exact"/>
        <w:ind w:firstLine="709"/>
        <w:jc w:val="both"/>
        <w:rPr>
          <w:rFonts w:ascii="Times New Roman" w:eastAsia="Times New Roman" w:hAnsi="Times New Roman" w:cs="Times New Roman"/>
          <w:sz w:val="28"/>
        </w:rPr>
      </w:pPr>
      <w:r w:rsidRPr="00070D3F">
        <w:rPr>
          <w:rFonts w:ascii="Times New Roman" w:eastAsia="Times New Roman" w:hAnsi="Times New Roman" w:cs="Times New Roman"/>
          <w:sz w:val="28"/>
        </w:rPr>
        <w:lastRenderedPageBreak/>
        <w:t>- Trình tự cuộc họp:</w:t>
      </w:r>
    </w:p>
    <w:p w:rsidR="005715BA" w:rsidRPr="00070D3F" w:rsidRDefault="005715BA" w:rsidP="003E5BBF">
      <w:pPr>
        <w:spacing w:before="80" w:after="80" w:line="320" w:lineRule="exact"/>
        <w:ind w:firstLine="709"/>
        <w:jc w:val="both"/>
        <w:rPr>
          <w:rFonts w:ascii="Times New Roman" w:eastAsia="Times New Roman" w:hAnsi="Times New Roman" w:cs="Times New Roman"/>
          <w:sz w:val="28"/>
        </w:rPr>
      </w:pPr>
      <w:r w:rsidRPr="00070D3F">
        <w:rPr>
          <w:rFonts w:ascii="Times New Roman" w:eastAsia="Times New Roman" w:hAnsi="Times New Roman" w:cs="Times New Roman"/>
          <w:sz w:val="28"/>
        </w:rPr>
        <w:t>+ Cá nhân trình bày bản tự đánh</w:t>
      </w:r>
      <w:r w:rsidR="00C04EF4" w:rsidRPr="00070D3F">
        <w:rPr>
          <w:rFonts w:ascii="Times New Roman" w:eastAsia="Times New Roman" w:hAnsi="Times New Roman" w:cs="Times New Roman"/>
          <w:sz w:val="28"/>
        </w:rPr>
        <w:t xml:space="preserve"> giá kết quả công tác theo Mẫu </w:t>
      </w:r>
      <w:r w:rsidR="00C04EF4" w:rsidRPr="00070D3F">
        <w:rPr>
          <w:rFonts w:ascii="Times New Roman" w:eastAsia="Times New Roman" w:hAnsi="Times New Roman" w:cs="Times New Roman"/>
          <w:sz w:val="28"/>
          <w:lang w:val="en-US"/>
        </w:rPr>
        <w:t>02</w:t>
      </w:r>
      <w:r w:rsidR="00C04EF4" w:rsidRPr="00070D3F">
        <w:rPr>
          <w:rFonts w:ascii="Times New Roman" w:eastAsia="Times New Roman" w:hAnsi="Times New Roman" w:cs="Times New Roman"/>
          <w:sz w:val="28"/>
        </w:rPr>
        <w:t xml:space="preserve"> (đối với công chức) và Mẫu </w:t>
      </w:r>
      <w:r w:rsidR="00C04EF4" w:rsidRPr="00070D3F">
        <w:rPr>
          <w:rFonts w:ascii="Times New Roman" w:eastAsia="Times New Roman" w:hAnsi="Times New Roman" w:cs="Times New Roman"/>
          <w:sz w:val="28"/>
          <w:lang w:val="en-US"/>
        </w:rPr>
        <w:t xml:space="preserve">03 </w:t>
      </w:r>
      <w:r w:rsidRPr="00070D3F">
        <w:rPr>
          <w:rFonts w:ascii="Times New Roman" w:eastAsia="Times New Roman" w:hAnsi="Times New Roman" w:cs="Times New Roman"/>
          <w:sz w:val="28"/>
        </w:rPr>
        <w:t>(đối với viên chức);</w:t>
      </w:r>
    </w:p>
    <w:p w:rsidR="005715BA" w:rsidRPr="00070D3F" w:rsidRDefault="005715BA" w:rsidP="003E5BBF">
      <w:pPr>
        <w:spacing w:before="80" w:after="80" w:line="320" w:lineRule="exact"/>
        <w:ind w:firstLine="709"/>
        <w:jc w:val="both"/>
        <w:rPr>
          <w:rFonts w:ascii="Times New Roman" w:eastAsia="Times New Roman" w:hAnsi="Times New Roman" w:cs="Times New Roman"/>
          <w:spacing w:val="-6"/>
          <w:sz w:val="28"/>
        </w:rPr>
      </w:pPr>
      <w:r w:rsidRPr="00070D3F">
        <w:rPr>
          <w:rFonts w:ascii="Times New Roman" w:eastAsia="Times New Roman" w:hAnsi="Times New Roman" w:cs="Times New Roman"/>
          <w:spacing w:val="-6"/>
          <w:sz w:val="28"/>
        </w:rPr>
        <w:t>+ Tập thể tham gia góp ý, người chủ trì cuộc họp kết luận, lập thành biên bản;</w:t>
      </w:r>
    </w:p>
    <w:p w:rsidR="005715BA" w:rsidRPr="00070D3F" w:rsidRDefault="005715BA" w:rsidP="003E5BBF">
      <w:pPr>
        <w:spacing w:before="80" w:after="80" w:line="320" w:lineRule="exact"/>
        <w:ind w:firstLine="720"/>
        <w:jc w:val="both"/>
        <w:rPr>
          <w:rFonts w:ascii="Times New Roman" w:eastAsia="Times New Roman" w:hAnsi="Times New Roman" w:cs="Times New Roman"/>
          <w:sz w:val="28"/>
        </w:rPr>
      </w:pPr>
      <w:r w:rsidRPr="00070D3F">
        <w:rPr>
          <w:rFonts w:ascii="Times New Roman" w:eastAsia="Times New Roman" w:hAnsi="Times New Roman" w:cs="Times New Roman"/>
          <w:sz w:val="28"/>
        </w:rPr>
        <w:t>+ Thông qua biên bản góp ý tại cuộc họp.</w:t>
      </w:r>
    </w:p>
    <w:p w:rsidR="005715BA" w:rsidRPr="00070D3F" w:rsidRDefault="005715BA" w:rsidP="003E5BBF">
      <w:pPr>
        <w:spacing w:before="80" w:after="80" w:line="320" w:lineRule="exact"/>
        <w:ind w:firstLine="709"/>
        <w:jc w:val="both"/>
        <w:rPr>
          <w:rFonts w:ascii="Times New Roman" w:eastAsia="Times New Roman" w:hAnsi="Times New Roman" w:cs="Times New Roman"/>
          <w:color w:val="000000"/>
          <w:sz w:val="28"/>
        </w:rPr>
      </w:pPr>
      <w:r w:rsidRPr="00070D3F">
        <w:rPr>
          <w:rFonts w:ascii="Times New Roman" w:eastAsia="Times New Roman" w:hAnsi="Times New Roman" w:cs="Times New Roman"/>
          <w:sz w:val="28"/>
        </w:rPr>
        <w:tab/>
        <w:t xml:space="preserve">Bước 3. Lấy ý kiến bằng văn bản của cấp ủy đảng của đơn vị </w:t>
      </w:r>
      <w:r w:rsidRPr="00070D3F">
        <w:rPr>
          <w:rFonts w:ascii="Times New Roman" w:eastAsia="Times New Roman" w:hAnsi="Times New Roman" w:cs="Times New Roman"/>
          <w:color w:val="000000"/>
          <w:sz w:val="28"/>
        </w:rPr>
        <w:t xml:space="preserve">về công chức, viên chức được đánh giá, phân loại. </w:t>
      </w:r>
    </w:p>
    <w:p w:rsidR="005715BA" w:rsidRPr="00070D3F" w:rsidRDefault="005715BA" w:rsidP="003E5BBF">
      <w:pPr>
        <w:spacing w:before="80" w:after="80" w:line="320" w:lineRule="exact"/>
        <w:ind w:firstLine="709"/>
        <w:jc w:val="both"/>
        <w:rPr>
          <w:rFonts w:ascii="Times New Roman" w:eastAsia="Times New Roman" w:hAnsi="Times New Roman" w:cs="Times New Roman"/>
          <w:sz w:val="28"/>
        </w:rPr>
      </w:pPr>
      <w:r w:rsidRPr="00070D3F">
        <w:rPr>
          <w:rFonts w:ascii="Times New Roman" w:eastAsia="Times New Roman" w:hAnsi="Times New Roman" w:cs="Times New Roman"/>
          <w:sz w:val="28"/>
        </w:rPr>
        <w:t>Bước 4. Nhận xét, đánh giá, phân loại công chức, viên chức:</w:t>
      </w:r>
    </w:p>
    <w:p w:rsidR="005715BA" w:rsidRPr="00070D3F" w:rsidRDefault="005715BA" w:rsidP="003E5BBF">
      <w:pPr>
        <w:spacing w:before="80" w:after="80" w:line="320" w:lineRule="exact"/>
        <w:ind w:firstLine="709"/>
        <w:jc w:val="both"/>
        <w:rPr>
          <w:rFonts w:ascii="Times New Roman" w:eastAsia="Times New Roman" w:hAnsi="Times New Roman" w:cs="Times New Roman"/>
          <w:spacing w:val="-4"/>
          <w:sz w:val="28"/>
          <w:lang w:val="en-US"/>
        </w:rPr>
      </w:pPr>
      <w:r w:rsidRPr="00070D3F">
        <w:rPr>
          <w:rFonts w:ascii="Times New Roman" w:eastAsia="Times New Roman" w:hAnsi="Times New Roman" w:cs="Times New Roman"/>
          <w:spacing w:val="-4"/>
          <w:sz w:val="28"/>
        </w:rPr>
        <w:t>- Đối với Thủ trưởng đơn vị thuộc Bộ: Lãnh đạo Bộ xem xét kết quả công tác, tham khảo ý kiến của cấp ủy đơn vị và Biên bản cuộc họp góp ý đối với Thủ trưởng đơn vị thuộc Bộ, nhận xét ưu, nhược điểm và phân loại công chức là Thủ trưởng đơn vị thuộc Bộ được phân công phụ trách (ghi tại Mục IV của Phiếu đánh giá, phân loại).</w:t>
      </w:r>
      <w:r w:rsidR="00060B04" w:rsidRPr="00070D3F">
        <w:rPr>
          <w:rFonts w:ascii="Times New Roman" w:eastAsia="Times New Roman" w:hAnsi="Times New Roman" w:cs="Times New Roman"/>
          <w:spacing w:val="-4"/>
          <w:sz w:val="28"/>
          <w:lang w:val="en-US"/>
        </w:rPr>
        <w:t xml:space="preserve"> </w:t>
      </w:r>
    </w:p>
    <w:p w:rsidR="00060B04" w:rsidRPr="00070D3F" w:rsidRDefault="00060B04" w:rsidP="003E5BBF">
      <w:pPr>
        <w:spacing w:before="80" w:after="80" w:line="320" w:lineRule="exact"/>
        <w:ind w:firstLine="709"/>
        <w:jc w:val="both"/>
        <w:rPr>
          <w:rFonts w:ascii="Times New Roman" w:eastAsia="Times New Roman" w:hAnsi="Times New Roman" w:cs="Times New Roman"/>
          <w:sz w:val="28"/>
          <w:lang w:val="en-US"/>
        </w:rPr>
      </w:pPr>
      <w:r w:rsidRPr="00070D3F">
        <w:rPr>
          <w:rFonts w:ascii="Times New Roman" w:eastAsia="Times New Roman" w:hAnsi="Times New Roman" w:cs="Times New Roman"/>
          <w:sz w:val="28"/>
          <w:lang w:val="en-US"/>
        </w:rPr>
        <w:t>Riêng đối với Trường Đại học Luật Hà Nội, Hội đồng trường xem xét kết quả công tác, tham khảo ý kiến của cấp ủy đơn vị và Biên bản cuộc họp góp ý đối với Hiệu trưởng,</w:t>
      </w:r>
      <w:r w:rsidR="00052828" w:rsidRPr="00070D3F">
        <w:rPr>
          <w:rFonts w:ascii="Times New Roman" w:eastAsia="Times New Roman" w:hAnsi="Times New Roman" w:cs="Times New Roman"/>
          <w:sz w:val="28"/>
          <w:lang w:val="en-US"/>
        </w:rPr>
        <w:t xml:space="preserve"> đánh giá, </w:t>
      </w:r>
      <w:r w:rsidRPr="00070D3F">
        <w:rPr>
          <w:rFonts w:ascii="Times New Roman" w:eastAsia="Times New Roman" w:hAnsi="Times New Roman" w:cs="Times New Roman"/>
          <w:sz w:val="28"/>
          <w:lang w:val="en-US"/>
        </w:rPr>
        <w:t xml:space="preserve">nhận xét ưu, nhược điểm và có văn bản đề nghị Lãnh đạo Bộ phụ trách đánh giá, phân loại. </w:t>
      </w:r>
      <w:r w:rsidR="003E5BBF">
        <w:rPr>
          <w:rFonts w:ascii="Times New Roman" w:eastAsia="Times New Roman" w:hAnsi="Times New Roman" w:cs="Times New Roman"/>
          <w:sz w:val="28"/>
          <w:lang w:val="en-US"/>
        </w:rPr>
        <w:t xml:space="preserve">Đối với Chủ tịch Hội đồng trường Đại học Luật Hà Nội, </w:t>
      </w:r>
      <w:r w:rsidR="003E5BBF" w:rsidRPr="00070D3F">
        <w:rPr>
          <w:rFonts w:ascii="Times New Roman" w:eastAsia="Times New Roman" w:hAnsi="Times New Roman" w:cs="Times New Roman"/>
          <w:sz w:val="28"/>
          <w:lang w:val="en-US"/>
        </w:rPr>
        <w:t>Hội đồng trường xem xét kết quả công tác,</w:t>
      </w:r>
      <w:r w:rsidR="003E5BBF">
        <w:rPr>
          <w:rFonts w:ascii="Times New Roman" w:eastAsia="Times New Roman" w:hAnsi="Times New Roman" w:cs="Times New Roman"/>
          <w:sz w:val="28"/>
          <w:lang w:val="en-US"/>
        </w:rPr>
        <w:t xml:space="preserve"> đánh giá, nhận xét ưu, </w:t>
      </w:r>
      <w:r w:rsidR="003E5BBF" w:rsidRPr="00070D3F">
        <w:rPr>
          <w:rFonts w:ascii="Times New Roman" w:eastAsia="Times New Roman" w:hAnsi="Times New Roman" w:cs="Times New Roman"/>
          <w:sz w:val="28"/>
          <w:lang w:val="en-US"/>
        </w:rPr>
        <w:t xml:space="preserve">nhược điểm và có văn bản đề nghị </w:t>
      </w:r>
      <w:r w:rsidR="003E5BBF">
        <w:rPr>
          <w:rFonts w:ascii="Times New Roman" w:eastAsia="Times New Roman" w:hAnsi="Times New Roman" w:cs="Times New Roman"/>
          <w:sz w:val="28"/>
          <w:lang w:val="en-US"/>
        </w:rPr>
        <w:t>Bộ trưởng</w:t>
      </w:r>
      <w:r w:rsidR="003E5BBF" w:rsidRPr="00070D3F">
        <w:rPr>
          <w:rFonts w:ascii="Times New Roman" w:eastAsia="Times New Roman" w:hAnsi="Times New Roman" w:cs="Times New Roman"/>
          <w:sz w:val="28"/>
          <w:lang w:val="en-US"/>
        </w:rPr>
        <w:t xml:space="preserve"> đánh giá, phân loại</w:t>
      </w:r>
      <w:r w:rsidR="00DE5764">
        <w:rPr>
          <w:rFonts w:ascii="Times New Roman" w:eastAsia="Times New Roman" w:hAnsi="Times New Roman" w:cs="Times New Roman"/>
          <w:sz w:val="28"/>
          <w:lang w:val="en-US"/>
        </w:rPr>
        <w:t xml:space="preserve"> theo quy định. </w:t>
      </w:r>
      <w:r w:rsidR="003E5BBF">
        <w:rPr>
          <w:rFonts w:ascii="Times New Roman" w:eastAsia="Times New Roman" w:hAnsi="Times New Roman" w:cs="Times New Roman"/>
          <w:sz w:val="28"/>
          <w:lang w:val="en-US"/>
        </w:rPr>
        <w:t xml:space="preserve"> </w:t>
      </w:r>
      <w:r w:rsidRPr="00070D3F">
        <w:rPr>
          <w:rFonts w:ascii="Times New Roman" w:eastAsia="Times New Roman" w:hAnsi="Times New Roman" w:cs="Times New Roman"/>
          <w:sz w:val="28"/>
          <w:lang w:val="en-US"/>
        </w:rPr>
        <w:t xml:space="preserve"> </w:t>
      </w:r>
    </w:p>
    <w:p w:rsidR="005715BA" w:rsidRPr="00070D3F" w:rsidRDefault="005715BA" w:rsidP="003E5BBF">
      <w:pPr>
        <w:spacing w:before="80" w:after="80" w:line="320" w:lineRule="exact"/>
        <w:ind w:firstLine="709"/>
        <w:jc w:val="both"/>
        <w:rPr>
          <w:rFonts w:ascii="Times New Roman" w:eastAsia="Times New Roman" w:hAnsi="Times New Roman" w:cs="Times New Roman"/>
          <w:sz w:val="28"/>
        </w:rPr>
      </w:pPr>
      <w:r w:rsidRPr="00070D3F">
        <w:rPr>
          <w:rFonts w:ascii="Times New Roman" w:eastAsia="Times New Roman" w:hAnsi="Times New Roman" w:cs="Times New Roman"/>
          <w:sz w:val="28"/>
        </w:rPr>
        <w:t>- Đối với Phó thủ trưởng đơn vị thuộc Bộ: Thủ trưởng đơn vị thuộc Bộ xem xét kết quả công tác, tham khảo ý kiến của cấp ủy đơn vị và Biên bản góp ý đối với cấp phó của đơn vị, nhận xét ưu, nhược điểm và phân loại công chức, viên chức là cấp phó trong đơn vị thuộc Bộ (ghi tại Mục IV của Phiếu đánh giá, phân loại).</w:t>
      </w:r>
    </w:p>
    <w:p w:rsidR="005715BA" w:rsidRPr="00070D3F" w:rsidRDefault="005715BA" w:rsidP="003E5BBF">
      <w:pPr>
        <w:spacing w:before="80" w:after="80" w:line="320" w:lineRule="exact"/>
        <w:ind w:firstLine="709"/>
        <w:jc w:val="both"/>
        <w:rPr>
          <w:rFonts w:ascii="Times New Roman" w:eastAsia="Times New Roman" w:hAnsi="Times New Roman" w:cs="Times New Roman"/>
          <w:sz w:val="28"/>
        </w:rPr>
      </w:pPr>
      <w:r w:rsidRPr="00070D3F">
        <w:rPr>
          <w:rFonts w:ascii="Times New Roman" w:eastAsia="Times New Roman" w:hAnsi="Times New Roman" w:cs="Times New Roman"/>
          <w:sz w:val="28"/>
        </w:rPr>
        <w:t xml:space="preserve">- Đối với Lãnh đạo cấp Phòng: </w:t>
      </w:r>
    </w:p>
    <w:p w:rsidR="005715BA" w:rsidRPr="00070D3F" w:rsidRDefault="005715BA" w:rsidP="003E5BBF">
      <w:pPr>
        <w:spacing w:before="80" w:after="80" w:line="320" w:lineRule="exact"/>
        <w:ind w:firstLine="709"/>
        <w:jc w:val="both"/>
        <w:rPr>
          <w:rFonts w:ascii="Times New Roman" w:eastAsia="Times New Roman" w:hAnsi="Times New Roman" w:cs="Times New Roman"/>
          <w:spacing w:val="4"/>
          <w:sz w:val="28"/>
        </w:rPr>
      </w:pPr>
      <w:r w:rsidRPr="00070D3F">
        <w:rPr>
          <w:rFonts w:ascii="Times New Roman" w:eastAsia="Times New Roman" w:hAnsi="Times New Roman" w:cs="Times New Roman"/>
          <w:spacing w:val="4"/>
          <w:sz w:val="28"/>
        </w:rPr>
        <w:t>+ Phó Thủ trưởng đơn vị thuộc Bộ tham khảo ý kiến của cấp ủy đơn vị và Biên bản góp ý đối với Lãnh đạo cấp Phòng để ghi ý kiến nhận xét về ưu, khuyết điểm của Lãnh đạo cấp Phòng (ghi tại khoản 3 Mục III của Phiếu đánh giá, phân loại);</w:t>
      </w:r>
    </w:p>
    <w:p w:rsidR="005715BA" w:rsidRPr="00070D3F" w:rsidRDefault="005715BA" w:rsidP="003E5BBF">
      <w:pPr>
        <w:spacing w:before="80" w:after="80" w:line="320" w:lineRule="exact"/>
        <w:ind w:firstLine="709"/>
        <w:jc w:val="both"/>
        <w:rPr>
          <w:rFonts w:ascii="Times New Roman" w:eastAsia="Times New Roman" w:hAnsi="Times New Roman" w:cs="Times New Roman"/>
          <w:spacing w:val="4"/>
          <w:sz w:val="28"/>
        </w:rPr>
      </w:pPr>
      <w:r w:rsidRPr="00070D3F">
        <w:rPr>
          <w:rFonts w:ascii="Times New Roman" w:eastAsia="Times New Roman" w:hAnsi="Times New Roman" w:cs="Times New Roman"/>
          <w:spacing w:val="4"/>
          <w:sz w:val="28"/>
        </w:rPr>
        <w:t>+ Thủ trưởng đơn vị thuộc Bộ xem xét kết quả công tác, tham khảo ý kiến của Lãnh đạo đơn vị phụ trách Phòng, ý kiến của cấp ủy đơn vị và Biên bản góp ý đối với Lãnh đạo cấp Phòng, nhận xét ưu, nhược điểm và phân loại công chức, viên chức là Lãnh đạo cấp Phòng (ghi tại Mục IV của Phiếu đánh giá, phân loại).</w:t>
      </w:r>
    </w:p>
    <w:p w:rsidR="005715BA" w:rsidRPr="00070D3F" w:rsidRDefault="005715BA" w:rsidP="003E5BBF">
      <w:pPr>
        <w:spacing w:before="80" w:after="80" w:line="320" w:lineRule="exact"/>
        <w:ind w:firstLine="709"/>
        <w:jc w:val="both"/>
        <w:rPr>
          <w:rFonts w:ascii="Times New Roman" w:eastAsia="Times New Roman" w:hAnsi="Times New Roman" w:cs="Times New Roman"/>
          <w:b/>
          <w:i/>
          <w:sz w:val="28"/>
        </w:rPr>
      </w:pPr>
      <w:r w:rsidRPr="00070D3F">
        <w:rPr>
          <w:rFonts w:ascii="Times New Roman" w:eastAsia="Times New Roman" w:hAnsi="Times New Roman" w:cs="Times New Roman"/>
          <w:sz w:val="28"/>
        </w:rPr>
        <w:tab/>
      </w:r>
      <w:r w:rsidRPr="00070D3F">
        <w:rPr>
          <w:rFonts w:ascii="Times New Roman" w:eastAsia="Times New Roman" w:hAnsi="Times New Roman" w:cs="Times New Roman"/>
          <w:b/>
          <w:i/>
          <w:sz w:val="28"/>
        </w:rPr>
        <w:t>2. Đối với công chức, viên chức, người lao động không giữ chức vụ lãnh đạo, quản lý</w:t>
      </w:r>
    </w:p>
    <w:p w:rsidR="005715BA" w:rsidRPr="00070D3F" w:rsidRDefault="005715BA" w:rsidP="003E5BBF">
      <w:pPr>
        <w:spacing w:before="80" w:after="80" w:line="320" w:lineRule="exact"/>
        <w:ind w:firstLine="709"/>
        <w:jc w:val="both"/>
        <w:rPr>
          <w:rFonts w:ascii="Times New Roman" w:eastAsia="Times New Roman" w:hAnsi="Times New Roman" w:cs="Times New Roman"/>
          <w:sz w:val="28"/>
        </w:rPr>
      </w:pPr>
      <w:r w:rsidRPr="00070D3F">
        <w:rPr>
          <w:rFonts w:ascii="Times New Roman" w:eastAsia="Times New Roman" w:hAnsi="Times New Roman" w:cs="Times New Roman"/>
          <w:sz w:val="28"/>
        </w:rPr>
        <w:tab/>
        <w:t>Bước 1. Công chức, viên chức, người lao động làm báo cáo tự đánh gi</w:t>
      </w:r>
      <w:r w:rsidR="00C04EF4" w:rsidRPr="00070D3F">
        <w:rPr>
          <w:rFonts w:ascii="Times New Roman" w:eastAsia="Times New Roman" w:hAnsi="Times New Roman" w:cs="Times New Roman"/>
          <w:sz w:val="28"/>
        </w:rPr>
        <w:t xml:space="preserve">á kết quả công tác theo Mẫu số </w:t>
      </w:r>
      <w:r w:rsidR="00C04EF4" w:rsidRPr="00070D3F">
        <w:rPr>
          <w:rFonts w:ascii="Times New Roman" w:eastAsia="Times New Roman" w:hAnsi="Times New Roman" w:cs="Times New Roman"/>
          <w:sz w:val="28"/>
          <w:lang w:val="en-US"/>
        </w:rPr>
        <w:t>02</w:t>
      </w:r>
      <w:r w:rsidR="00C04EF4" w:rsidRPr="00070D3F">
        <w:rPr>
          <w:rFonts w:ascii="Times New Roman" w:eastAsia="Times New Roman" w:hAnsi="Times New Roman" w:cs="Times New Roman"/>
          <w:sz w:val="28"/>
        </w:rPr>
        <w:t xml:space="preserve"> (đối với công chức) và Mẫu số </w:t>
      </w:r>
      <w:r w:rsidR="00C04EF4" w:rsidRPr="00070D3F">
        <w:rPr>
          <w:rFonts w:ascii="Times New Roman" w:eastAsia="Times New Roman" w:hAnsi="Times New Roman" w:cs="Times New Roman"/>
          <w:sz w:val="28"/>
          <w:lang w:val="en-US"/>
        </w:rPr>
        <w:t>03</w:t>
      </w:r>
      <w:r w:rsidRPr="00070D3F">
        <w:rPr>
          <w:rFonts w:ascii="Times New Roman" w:eastAsia="Times New Roman" w:hAnsi="Times New Roman" w:cs="Times New Roman"/>
          <w:sz w:val="28"/>
        </w:rPr>
        <w:t xml:space="preserve"> (đối với viên chức) ban hành kèm theo Công văn này.</w:t>
      </w:r>
    </w:p>
    <w:p w:rsidR="005715BA" w:rsidRPr="00070D3F" w:rsidRDefault="005715BA" w:rsidP="003E5BBF">
      <w:pPr>
        <w:spacing w:before="80" w:after="80" w:line="320" w:lineRule="exact"/>
        <w:ind w:firstLine="709"/>
        <w:jc w:val="both"/>
        <w:rPr>
          <w:rFonts w:ascii="Times New Roman" w:eastAsia="Times New Roman" w:hAnsi="Times New Roman" w:cs="Times New Roman"/>
          <w:sz w:val="28"/>
        </w:rPr>
      </w:pPr>
      <w:r w:rsidRPr="00070D3F">
        <w:rPr>
          <w:rFonts w:ascii="Times New Roman" w:eastAsia="Times New Roman" w:hAnsi="Times New Roman" w:cs="Times New Roman"/>
          <w:sz w:val="28"/>
        </w:rPr>
        <w:tab/>
        <w:t>Bước 2. Tổ chức cuộc họp tham gia góp ý</w:t>
      </w:r>
    </w:p>
    <w:p w:rsidR="005715BA" w:rsidRPr="00070D3F" w:rsidRDefault="005715BA" w:rsidP="003E5BBF">
      <w:pPr>
        <w:spacing w:before="80" w:after="80" w:line="320" w:lineRule="exact"/>
        <w:ind w:firstLine="709"/>
        <w:jc w:val="both"/>
        <w:rPr>
          <w:rFonts w:ascii="Times New Roman" w:eastAsia="Times New Roman" w:hAnsi="Times New Roman" w:cs="Times New Roman"/>
          <w:sz w:val="28"/>
        </w:rPr>
      </w:pPr>
      <w:r w:rsidRPr="00070D3F">
        <w:rPr>
          <w:rFonts w:ascii="Times New Roman" w:eastAsia="Times New Roman" w:hAnsi="Times New Roman" w:cs="Times New Roman"/>
          <w:sz w:val="28"/>
        </w:rPr>
        <w:tab/>
        <w:t>- Thành phần cuộc họp: Tập thể công chức, viên chức trong Phòng</w:t>
      </w:r>
      <w:r w:rsidRPr="00070D3F">
        <w:rPr>
          <w:rFonts w:ascii="Times New Roman" w:eastAsia="Times New Roman" w:hAnsi="Times New Roman" w:cs="Times New Roman"/>
          <w:color w:val="000000"/>
          <w:sz w:val="28"/>
        </w:rPr>
        <w:t>. Đối với đơn vị không có tổ chức cấp Phòng thì thành phần là tập thể công chức, viên chức của đơn vị.</w:t>
      </w:r>
    </w:p>
    <w:p w:rsidR="005715BA" w:rsidRPr="00070D3F" w:rsidRDefault="005715BA" w:rsidP="003E5BBF">
      <w:pPr>
        <w:spacing w:before="80" w:after="80" w:line="320" w:lineRule="exact"/>
        <w:ind w:firstLine="709"/>
        <w:jc w:val="both"/>
        <w:rPr>
          <w:rFonts w:ascii="Times New Roman" w:eastAsia="Times New Roman" w:hAnsi="Times New Roman" w:cs="Times New Roman"/>
          <w:sz w:val="28"/>
        </w:rPr>
      </w:pPr>
      <w:r w:rsidRPr="00070D3F">
        <w:rPr>
          <w:rFonts w:ascii="Times New Roman" w:eastAsia="Times New Roman" w:hAnsi="Times New Roman" w:cs="Times New Roman"/>
          <w:sz w:val="28"/>
        </w:rPr>
        <w:tab/>
        <w:t>- Trình tự cuộc họp:</w:t>
      </w:r>
    </w:p>
    <w:p w:rsidR="005715BA" w:rsidRPr="00070D3F" w:rsidRDefault="005715BA" w:rsidP="00070D3F">
      <w:pPr>
        <w:tabs>
          <w:tab w:val="left" w:pos="720"/>
        </w:tabs>
        <w:spacing w:before="100" w:after="100" w:line="320" w:lineRule="exact"/>
        <w:jc w:val="both"/>
        <w:rPr>
          <w:rFonts w:ascii="Times New Roman" w:eastAsia="Times New Roman" w:hAnsi="Times New Roman" w:cs="Times New Roman"/>
          <w:sz w:val="28"/>
        </w:rPr>
      </w:pPr>
      <w:r w:rsidRPr="00070D3F">
        <w:rPr>
          <w:rFonts w:ascii="Times New Roman" w:eastAsia="Times New Roman" w:hAnsi="Times New Roman" w:cs="Times New Roman"/>
          <w:sz w:val="28"/>
        </w:rPr>
        <w:tab/>
        <w:t xml:space="preserve">+ Cá nhân trình bày báo cáo tự đánh giá kết quả công tác theo </w:t>
      </w:r>
      <w:r w:rsidR="000628CC" w:rsidRPr="00070D3F">
        <w:rPr>
          <w:rFonts w:ascii="Times New Roman" w:eastAsia="Times New Roman" w:hAnsi="Times New Roman" w:cs="Times New Roman"/>
          <w:sz w:val="28"/>
        </w:rPr>
        <w:t xml:space="preserve">Mẫu số </w:t>
      </w:r>
      <w:r w:rsidR="000628CC" w:rsidRPr="00070D3F">
        <w:rPr>
          <w:rFonts w:ascii="Times New Roman" w:eastAsia="Times New Roman" w:hAnsi="Times New Roman" w:cs="Times New Roman"/>
          <w:sz w:val="28"/>
          <w:lang w:val="en-US"/>
        </w:rPr>
        <w:t>02</w:t>
      </w:r>
      <w:r w:rsidR="000628CC" w:rsidRPr="00070D3F">
        <w:rPr>
          <w:rFonts w:ascii="Times New Roman" w:eastAsia="Times New Roman" w:hAnsi="Times New Roman" w:cs="Times New Roman"/>
          <w:sz w:val="28"/>
        </w:rPr>
        <w:t xml:space="preserve"> (đối với công chức) và Mẫu số </w:t>
      </w:r>
      <w:r w:rsidR="000628CC" w:rsidRPr="00070D3F">
        <w:rPr>
          <w:rFonts w:ascii="Times New Roman" w:eastAsia="Times New Roman" w:hAnsi="Times New Roman" w:cs="Times New Roman"/>
          <w:sz w:val="28"/>
          <w:lang w:val="en-US"/>
        </w:rPr>
        <w:t>03</w:t>
      </w:r>
      <w:r w:rsidRPr="00070D3F">
        <w:rPr>
          <w:rFonts w:ascii="Times New Roman" w:eastAsia="Times New Roman" w:hAnsi="Times New Roman" w:cs="Times New Roman"/>
          <w:sz w:val="28"/>
        </w:rPr>
        <w:t xml:space="preserve"> (đối với viên chức);</w:t>
      </w:r>
    </w:p>
    <w:p w:rsidR="005715BA" w:rsidRPr="00070D3F" w:rsidRDefault="005715BA" w:rsidP="00070D3F">
      <w:pPr>
        <w:tabs>
          <w:tab w:val="left" w:pos="720"/>
        </w:tabs>
        <w:spacing w:before="100" w:after="100" w:line="320" w:lineRule="exact"/>
        <w:jc w:val="both"/>
        <w:rPr>
          <w:rFonts w:ascii="Times New Roman" w:eastAsia="Times New Roman" w:hAnsi="Times New Roman" w:cs="Times New Roman"/>
          <w:sz w:val="28"/>
        </w:rPr>
      </w:pPr>
      <w:r w:rsidRPr="00070D3F">
        <w:rPr>
          <w:rFonts w:ascii="Times New Roman" w:eastAsia="Times New Roman" w:hAnsi="Times New Roman" w:cs="Times New Roman"/>
          <w:sz w:val="28"/>
        </w:rPr>
        <w:lastRenderedPageBreak/>
        <w:tab/>
        <w:t>+ Tập thể góp ý, người chủ trì cuộc họp kết luận, lập thành biên bản;</w:t>
      </w:r>
    </w:p>
    <w:p w:rsidR="005715BA" w:rsidRPr="00070D3F" w:rsidRDefault="005715BA" w:rsidP="00070D3F">
      <w:pPr>
        <w:tabs>
          <w:tab w:val="left" w:pos="720"/>
        </w:tabs>
        <w:spacing w:before="100" w:after="100" w:line="320" w:lineRule="exact"/>
        <w:jc w:val="both"/>
        <w:rPr>
          <w:rFonts w:ascii="Times New Roman" w:eastAsia="Times New Roman" w:hAnsi="Times New Roman" w:cs="Times New Roman"/>
          <w:sz w:val="28"/>
        </w:rPr>
      </w:pPr>
      <w:r w:rsidRPr="00070D3F">
        <w:rPr>
          <w:rFonts w:ascii="Times New Roman" w:eastAsia="Times New Roman" w:hAnsi="Times New Roman" w:cs="Times New Roman"/>
          <w:sz w:val="28"/>
        </w:rPr>
        <w:tab/>
        <w:t>+ Thông qua biên bản góp ý tại cuộc họp.</w:t>
      </w:r>
    </w:p>
    <w:p w:rsidR="005715BA" w:rsidRPr="00070D3F" w:rsidRDefault="005715BA" w:rsidP="00070D3F">
      <w:pPr>
        <w:spacing w:before="100" w:after="100" w:line="320" w:lineRule="exact"/>
        <w:ind w:firstLine="709"/>
        <w:jc w:val="both"/>
        <w:rPr>
          <w:rFonts w:ascii="Times New Roman" w:eastAsia="Times New Roman" w:hAnsi="Times New Roman" w:cs="Times New Roman"/>
          <w:sz w:val="28"/>
        </w:rPr>
      </w:pPr>
      <w:r w:rsidRPr="00070D3F">
        <w:rPr>
          <w:rFonts w:ascii="Times New Roman" w:eastAsia="Times New Roman" w:hAnsi="Times New Roman" w:cs="Times New Roman"/>
          <w:sz w:val="28"/>
        </w:rPr>
        <w:tab/>
      </w:r>
      <w:r w:rsidRPr="00070D3F">
        <w:rPr>
          <w:rFonts w:ascii="Times New Roman" w:eastAsia="Times New Roman" w:hAnsi="Times New Roman" w:cs="Times New Roman"/>
          <w:spacing w:val="-4"/>
          <w:sz w:val="28"/>
        </w:rPr>
        <w:t xml:space="preserve">Bước 3. </w:t>
      </w:r>
      <w:r w:rsidRPr="00070D3F">
        <w:rPr>
          <w:rFonts w:ascii="Times New Roman" w:eastAsia="Times New Roman" w:hAnsi="Times New Roman" w:cs="Times New Roman"/>
          <w:sz w:val="28"/>
        </w:rPr>
        <w:t xml:space="preserve">Lấy ý kiến bằng văn bản của cấp ủy đảng cấp Phòng (nếu có) về công chức, viên chức được đánh giá, phân loại. </w:t>
      </w:r>
    </w:p>
    <w:p w:rsidR="005715BA" w:rsidRPr="00070D3F" w:rsidRDefault="005715BA" w:rsidP="00070D3F">
      <w:pPr>
        <w:spacing w:before="100" w:after="100" w:line="320" w:lineRule="exact"/>
        <w:ind w:firstLine="709"/>
        <w:jc w:val="both"/>
        <w:rPr>
          <w:rFonts w:ascii="Times New Roman" w:eastAsia="Times New Roman" w:hAnsi="Times New Roman" w:cs="Times New Roman"/>
          <w:spacing w:val="-4"/>
          <w:sz w:val="28"/>
        </w:rPr>
      </w:pPr>
      <w:r w:rsidRPr="00070D3F">
        <w:rPr>
          <w:rFonts w:ascii="Times New Roman" w:eastAsia="Times New Roman" w:hAnsi="Times New Roman" w:cs="Times New Roman"/>
          <w:spacing w:val="-4"/>
          <w:sz w:val="28"/>
        </w:rPr>
        <w:t xml:space="preserve">Bước 4. </w:t>
      </w:r>
      <w:r w:rsidRPr="00070D3F">
        <w:rPr>
          <w:rFonts w:ascii="Times New Roman" w:eastAsia="Times New Roman" w:hAnsi="Times New Roman" w:cs="Times New Roman"/>
          <w:sz w:val="28"/>
        </w:rPr>
        <w:t>Nhận xét, đánh giá và phân loại công chức, viên chức</w:t>
      </w:r>
      <w:r w:rsidRPr="00070D3F">
        <w:rPr>
          <w:rFonts w:ascii="Times New Roman" w:eastAsia="Times New Roman" w:hAnsi="Times New Roman" w:cs="Times New Roman"/>
          <w:spacing w:val="-4"/>
          <w:sz w:val="28"/>
        </w:rPr>
        <w:t>:</w:t>
      </w:r>
    </w:p>
    <w:p w:rsidR="005715BA" w:rsidRPr="00070D3F" w:rsidRDefault="005715BA" w:rsidP="00070D3F">
      <w:pPr>
        <w:spacing w:before="100" w:after="100" w:line="320" w:lineRule="exact"/>
        <w:ind w:firstLine="709"/>
        <w:jc w:val="both"/>
        <w:rPr>
          <w:rFonts w:ascii="Times New Roman" w:eastAsia="Times New Roman" w:hAnsi="Times New Roman" w:cs="Times New Roman"/>
          <w:i/>
          <w:sz w:val="28"/>
        </w:rPr>
      </w:pPr>
      <w:r w:rsidRPr="00070D3F">
        <w:rPr>
          <w:rFonts w:ascii="Times New Roman" w:eastAsia="Times New Roman" w:hAnsi="Times New Roman" w:cs="Times New Roman"/>
          <w:sz w:val="28"/>
        </w:rPr>
        <w:tab/>
      </w:r>
      <w:r w:rsidRPr="00070D3F">
        <w:rPr>
          <w:rFonts w:ascii="Times New Roman" w:eastAsia="Times New Roman" w:hAnsi="Times New Roman" w:cs="Times New Roman"/>
          <w:i/>
          <w:sz w:val="28"/>
        </w:rPr>
        <w:t>* Đối với đơn vị giúp Bộ trưởng thực hiện chức năng quản lý nhà nước:</w:t>
      </w:r>
    </w:p>
    <w:p w:rsidR="005715BA" w:rsidRPr="00070D3F" w:rsidRDefault="005715BA" w:rsidP="00070D3F">
      <w:pPr>
        <w:spacing w:before="100" w:after="100" w:line="320" w:lineRule="exact"/>
        <w:ind w:firstLine="720"/>
        <w:jc w:val="both"/>
        <w:rPr>
          <w:rFonts w:ascii="Times New Roman" w:eastAsia="Times New Roman" w:hAnsi="Times New Roman" w:cs="Times New Roman"/>
          <w:sz w:val="28"/>
        </w:rPr>
      </w:pPr>
      <w:r w:rsidRPr="00070D3F">
        <w:rPr>
          <w:rFonts w:ascii="Times New Roman" w:eastAsia="Times New Roman" w:hAnsi="Times New Roman" w:cs="Times New Roman"/>
          <w:sz w:val="28"/>
        </w:rPr>
        <w:t>- Trưởng phòng nhận xét ưu, nhược điểm của công chức (ghi tại khoản 2 Mục III của Phiếu đánh giá, phân loại, nếu đơn vị có cấp phòng);</w:t>
      </w:r>
    </w:p>
    <w:p w:rsidR="005715BA" w:rsidRPr="00070D3F" w:rsidRDefault="005715BA" w:rsidP="00070D3F">
      <w:pPr>
        <w:spacing w:before="100" w:after="100" w:line="320" w:lineRule="exact"/>
        <w:ind w:firstLine="720"/>
        <w:jc w:val="both"/>
        <w:rPr>
          <w:rFonts w:ascii="Times New Roman" w:eastAsia="Times New Roman" w:hAnsi="Times New Roman" w:cs="Times New Roman"/>
          <w:spacing w:val="-4"/>
          <w:sz w:val="28"/>
        </w:rPr>
      </w:pPr>
      <w:r w:rsidRPr="00070D3F">
        <w:rPr>
          <w:rFonts w:ascii="Times New Roman" w:eastAsia="Times New Roman" w:hAnsi="Times New Roman" w:cs="Times New Roman"/>
          <w:spacing w:val="-4"/>
          <w:sz w:val="28"/>
        </w:rPr>
        <w:t>- Phó thủ trưởng đơn vị phụ trách phòng (hoặc lĩnh vực) nhận xét ưu, nhược điểm của công chức (ghi tại khoản 3 Mục III của Phiếu đánh giá, phân loại);</w:t>
      </w:r>
    </w:p>
    <w:p w:rsidR="005715BA" w:rsidRPr="00070D3F" w:rsidRDefault="005715BA" w:rsidP="00070D3F">
      <w:pPr>
        <w:spacing w:before="100" w:after="100" w:line="320" w:lineRule="exact"/>
        <w:ind w:firstLine="720"/>
        <w:jc w:val="both"/>
        <w:rPr>
          <w:rFonts w:ascii="Times New Roman" w:eastAsia="Times New Roman" w:hAnsi="Times New Roman" w:cs="Times New Roman"/>
          <w:sz w:val="28"/>
        </w:rPr>
      </w:pPr>
      <w:r w:rsidRPr="00070D3F">
        <w:rPr>
          <w:rFonts w:ascii="Times New Roman" w:eastAsia="Times New Roman" w:hAnsi="Times New Roman" w:cs="Times New Roman"/>
          <w:sz w:val="28"/>
        </w:rPr>
        <w:t>- Thủ trưởng đơn vị (hoặc Phó thủ trưởng được giao thẩm quyền đánh giá, phân loại viên chức) tham khảo ý kiến của Trưởng phòng hoặc tương đương, ý kiến Lãnh đạo đơn vị phụ trách phòng (hoặc lĩnh vực), ý kiến cấp ủy phòng (nếu có) và Biên bản góp ý của Phòng, thực hiện nhận xét ưu, nhược điểm và phân loại công chức (ghi tại mục IVcủa Phiếu đánh giá, phân loại).</w:t>
      </w:r>
    </w:p>
    <w:p w:rsidR="005715BA" w:rsidRPr="00070D3F" w:rsidRDefault="005715BA" w:rsidP="00070D3F">
      <w:pPr>
        <w:spacing w:before="100" w:after="100" w:line="320" w:lineRule="exact"/>
        <w:ind w:firstLine="720"/>
        <w:jc w:val="both"/>
        <w:rPr>
          <w:rFonts w:ascii="Times New Roman" w:eastAsia="Times New Roman" w:hAnsi="Times New Roman" w:cs="Times New Roman"/>
          <w:i/>
          <w:sz w:val="28"/>
        </w:rPr>
      </w:pPr>
      <w:r w:rsidRPr="00070D3F">
        <w:rPr>
          <w:rFonts w:ascii="Times New Roman" w:eastAsia="Times New Roman" w:hAnsi="Times New Roman" w:cs="Times New Roman"/>
          <w:i/>
          <w:sz w:val="28"/>
        </w:rPr>
        <w:t>* Đối với đơn vị sự nghiệp thuộc Bộ:</w:t>
      </w:r>
    </w:p>
    <w:p w:rsidR="005715BA" w:rsidRPr="00070D3F" w:rsidRDefault="005715BA" w:rsidP="00070D3F">
      <w:pPr>
        <w:spacing w:before="100" w:after="100" w:line="320" w:lineRule="exact"/>
        <w:ind w:firstLine="720"/>
        <w:jc w:val="both"/>
        <w:rPr>
          <w:rFonts w:ascii="Times New Roman" w:eastAsia="Times New Roman" w:hAnsi="Times New Roman" w:cs="Times New Roman"/>
          <w:sz w:val="28"/>
        </w:rPr>
      </w:pPr>
      <w:r w:rsidRPr="00070D3F">
        <w:rPr>
          <w:rFonts w:ascii="Times New Roman" w:eastAsia="Times New Roman" w:hAnsi="Times New Roman" w:cs="Times New Roman"/>
          <w:sz w:val="28"/>
        </w:rPr>
        <w:t xml:space="preserve">- Trưởng phòng nhận xét ưu, nhược điểm của viên chức (ghi tại khoản 2 Mục III của Phiếu đánh giá, phân loại). </w:t>
      </w:r>
    </w:p>
    <w:p w:rsidR="005715BA" w:rsidRPr="00070D3F" w:rsidRDefault="005715BA" w:rsidP="00070D3F">
      <w:pPr>
        <w:spacing w:before="100" w:after="100" w:line="320" w:lineRule="exact"/>
        <w:ind w:firstLine="720"/>
        <w:jc w:val="both"/>
        <w:rPr>
          <w:rFonts w:ascii="Times New Roman" w:eastAsia="Times New Roman" w:hAnsi="Times New Roman" w:cs="Times New Roman"/>
          <w:sz w:val="28"/>
        </w:rPr>
      </w:pPr>
      <w:r w:rsidRPr="00070D3F">
        <w:rPr>
          <w:rFonts w:ascii="Times New Roman" w:eastAsia="Times New Roman" w:hAnsi="Times New Roman" w:cs="Times New Roman"/>
          <w:sz w:val="28"/>
        </w:rPr>
        <w:t xml:space="preserve">- Phó thủ trưởng đơn vị phụ trách phòng nhận xét ưu, nhược điểm của viên chức (ghi tại khoản 3 Mục III của Phiếu đánh giá, phân loại). </w:t>
      </w:r>
    </w:p>
    <w:p w:rsidR="005715BA" w:rsidRPr="00070D3F" w:rsidRDefault="005715BA" w:rsidP="00070D3F">
      <w:pPr>
        <w:spacing w:before="100" w:after="100" w:line="320" w:lineRule="exact"/>
        <w:ind w:firstLine="720"/>
        <w:jc w:val="both"/>
        <w:rPr>
          <w:rFonts w:ascii="Times New Roman" w:eastAsia="Times New Roman" w:hAnsi="Times New Roman" w:cs="Times New Roman"/>
          <w:sz w:val="28"/>
        </w:rPr>
      </w:pPr>
      <w:r w:rsidRPr="00070D3F">
        <w:rPr>
          <w:rFonts w:ascii="Times New Roman" w:eastAsia="Times New Roman" w:hAnsi="Times New Roman" w:cs="Times New Roman"/>
          <w:sz w:val="28"/>
        </w:rPr>
        <w:t>- Thủ trưởng đơn vị (hoặc Phó thủ trưởng được giao thẩm quyền đánh giá, phân loại viên chức) tham khảo ý kiến của Trưởng phòng, ý kiến Lãnh đạo đơn vị phụ trách phòng, ý kiến cấp ủy phòng (nếu có) và Biên bản góp ý của phòng, thực hiện nhận xét ưu, nhược điểm và phân loại viên chức (ghi tại mục IVcủa Phiếu đánh giá, phân loại).</w:t>
      </w:r>
    </w:p>
    <w:p w:rsidR="005715BA" w:rsidRPr="00070D3F" w:rsidRDefault="005715BA" w:rsidP="00070D3F">
      <w:pPr>
        <w:spacing w:before="100" w:after="100" w:line="320" w:lineRule="exact"/>
        <w:ind w:firstLine="720"/>
        <w:jc w:val="both"/>
        <w:rPr>
          <w:rFonts w:ascii="Times New Roman" w:eastAsia="Times New Roman" w:hAnsi="Times New Roman" w:cs="Times New Roman"/>
          <w:i/>
          <w:sz w:val="28"/>
        </w:rPr>
      </w:pPr>
      <w:r w:rsidRPr="00070D3F">
        <w:rPr>
          <w:rFonts w:ascii="Times New Roman" w:eastAsia="Times New Roman" w:hAnsi="Times New Roman" w:cs="Times New Roman"/>
          <w:i/>
          <w:sz w:val="28"/>
        </w:rPr>
        <w:t>* Đối với đơn vị sự nghiệp thuộc Cục:</w:t>
      </w:r>
    </w:p>
    <w:p w:rsidR="005715BA" w:rsidRPr="00070D3F" w:rsidRDefault="005715BA" w:rsidP="00070D3F">
      <w:pPr>
        <w:spacing w:before="100" w:after="100" w:line="320" w:lineRule="exact"/>
        <w:ind w:firstLine="720"/>
        <w:jc w:val="both"/>
        <w:rPr>
          <w:rFonts w:ascii="Times New Roman" w:eastAsia="Times New Roman" w:hAnsi="Times New Roman" w:cs="Times New Roman"/>
          <w:sz w:val="28"/>
        </w:rPr>
      </w:pPr>
      <w:r w:rsidRPr="00070D3F">
        <w:rPr>
          <w:rFonts w:ascii="Times New Roman" w:eastAsia="Times New Roman" w:hAnsi="Times New Roman" w:cs="Times New Roman"/>
          <w:sz w:val="28"/>
        </w:rPr>
        <w:t>- Phó thủ trưởng đơn vị sự nghiệp phụ trách phòng (hoặc lĩnh vực) nhận xét ưu, nhược điểm của viên chức (ghi tại khoản 3 Mục III của Phiếu đánh giá, phân loại);</w:t>
      </w:r>
    </w:p>
    <w:p w:rsidR="005715BA" w:rsidRPr="00070D3F" w:rsidRDefault="005715BA" w:rsidP="00070D3F">
      <w:pPr>
        <w:spacing w:before="100" w:after="100" w:line="320" w:lineRule="exact"/>
        <w:ind w:firstLine="720"/>
        <w:jc w:val="both"/>
        <w:rPr>
          <w:rFonts w:ascii="Times New Roman" w:eastAsia="Times New Roman" w:hAnsi="Times New Roman" w:cs="Times New Roman"/>
          <w:sz w:val="28"/>
        </w:rPr>
      </w:pPr>
      <w:r w:rsidRPr="00070D3F">
        <w:rPr>
          <w:rFonts w:ascii="Times New Roman" w:eastAsia="Times New Roman" w:hAnsi="Times New Roman" w:cs="Times New Roman"/>
          <w:spacing w:val="-2"/>
          <w:sz w:val="28"/>
        </w:rPr>
        <w:t>- Người đứng đầu đơn vị sự nghiệp trực thuộc Cục tham khảo ý kiến của Phó thủ trưởng đơn vị sự nghiệp phụ trách phòng hoặc lĩnh vực, ý kiến của cấp ủy (nếu có) và biên bản họp đơn vị, thực hiện đánh giá và phân loại đối với viên chức và người lao động</w:t>
      </w:r>
      <w:r w:rsidRPr="00070D3F">
        <w:rPr>
          <w:rFonts w:ascii="Times New Roman" w:eastAsia="Times New Roman" w:hAnsi="Times New Roman" w:cs="Times New Roman"/>
          <w:sz w:val="28"/>
        </w:rPr>
        <w:t>.</w:t>
      </w:r>
    </w:p>
    <w:p w:rsidR="005715BA" w:rsidRPr="00070D3F" w:rsidRDefault="005715BA" w:rsidP="00070D3F">
      <w:pPr>
        <w:spacing w:before="100" w:after="100" w:line="320" w:lineRule="exact"/>
        <w:ind w:firstLine="720"/>
        <w:jc w:val="both"/>
        <w:rPr>
          <w:rFonts w:ascii="Times New Roman" w:eastAsia="Times New Roman" w:hAnsi="Times New Roman" w:cs="Times New Roman"/>
          <w:spacing w:val="-4"/>
          <w:sz w:val="28"/>
        </w:rPr>
      </w:pPr>
      <w:r w:rsidRPr="00070D3F">
        <w:rPr>
          <w:rFonts w:ascii="Times New Roman" w:eastAsia="Times New Roman" w:hAnsi="Times New Roman" w:cs="Times New Roman"/>
          <w:b/>
          <w:i/>
          <w:spacing w:val="-4"/>
          <w:sz w:val="28"/>
        </w:rPr>
        <w:t>3.</w:t>
      </w:r>
      <w:r w:rsidRPr="00070D3F">
        <w:rPr>
          <w:rFonts w:ascii="Times New Roman" w:eastAsia="Times New Roman" w:hAnsi="Times New Roman" w:cs="Times New Roman"/>
          <w:spacing w:val="-4"/>
          <w:sz w:val="28"/>
        </w:rPr>
        <w:t xml:space="preserve"> Cán bộ làm hợp đồng theo Nghị định số 68/2000/NĐ-CP tại tổ chức hành chính, đơn vị sự nghiệp được đánh giá và phân loại như công chức, viên chức không giữ chức vụ lãnh đạo, quản lý và sử dụng mẫu tương ứng là số </w:t>
      </w:r>
      <w:r w:rsidR="000628CC" w:rsidRPr="00070D3F">
        <w:rPr>
          <w:rFonts w:ascii="Times New Roman" w:eastAsia="Times New Roman" w:hAnsi="Times New Roman" w:cs="Times New Roman"/>
          <w:spacing w:val="-4"/>
          <w:sz w:val="28"/>
        </w:rPr>
        <w:t>0</w:t>
      </w:r>
      <w:r w:rsidR="000628CC" w:rsidRPr="00070D3F">
        <w:rPr>
          <w:rFonts w:ascii="Times New Roman" w:eastAsia="Times New Roman" w:hAnsi="Times New Roman" w:cs="Times New Roman"/>
          <w:spacing w:val="-4"/>
          <w:sz w:val="28"/>
          <w:lang w:val="en-US"/>
        </w:rPr>
        <w:t>2</w:t>
      </w:r>
      <w:r w:rsidR="000628CC" w:rsidRPr="00070D3F">
        <w:rPr>
          <w:rFonts w:ascii="Times New Roman" w:eastAsia="Times New Roman" w:hAnsi="Times New Roman" w:cs="Times New Roman"/>
          <w:spacing w:val="-4"/>
          <w:sz w:val="28"/>
        </w:rPr>
        <w:t xml:space="preserve"> và số 0</w:t>
      </w:r>
      <w:r w:rsidR="000628CC" w:rsidRPr="00070D3F">
        <w:rPr>
          <w:rFonts w:ascii="Times New Roman" w:eastAsia="Times New Roman" w:hAnsi="Times New Roman" w:cs="Times New Roman"/>
          <w:spacing w:val="-4"/>
          <w:sz w:val="28"/>
          <w:lang w:val="en-US"/>
        </w:rPr>
        <w:t>3</w:t>
      </w:r>
      <w:r w:rsidRPr="00070D3F">
        <w:rPr>
          <w:rFonts w:ascii="Times New Roman" w:eastAsia="Times New Roman" w:hAnsi="Times New Roman" w:cs="Times New Roman"/>
          <w:spacing w:val="-4"/>
          <w:sz w:val="28"/>
        </w:rPr>
        <w:t>.</w:t>
      </w:r>
    </w:p>
    <w:p w:rsidR="00C2627E" w:rsidRPr="00070D3F" w:rsidRDefault="005715BA" w:rsidP="00070D3F">
      <w:pPr>
        <w:spacing w:before="100" w:after="100" w:line="320" w:lineRule="exact"/>
        <w:ind w:firstLine="720"/>
        <w:jc w:val="both"/>
        <w:rPr>
          <w:rFonts w:ascii="Times New Roman" w:eastAsia="Times New Roman" w:hAnsi="Times New Roman" w:cs="Times New Roman"/>
          <w:sz w:val="28"/>
          <w:lang w:val="en-US"/>
        </w:rPr>
      </w:pPr>
      <w:r w:rsidRPr="00070D3F">
        <w:rPr>
          <w:rFonts w:ascii="Times New Roman" w:eastAsia="Times New Roman" w:hAnsi="Times New Roman" w:cs="Times New Roman"/>
          <w:sz w:val="28"/>
        </w:rPr>
        <w:t>Đối với công chức, viên chức luân chuyển, biệt phái, việc đánh giá do cơ quan sử dụng công chức, viên chức thực hiện theo Công văn này và gửi kết quả đánh giá, phân loại về cơ quan quyết định cử đi luân chuyển, biệt phái và cơ quan có công chức, viên chức được cử đi luân chuyển, biệt phái để theo dõi và lưu vào hồ sơ cán bộ, công chức, viên chức.</w:t>
      </w:r>
    </w:p>
    <w:p w:rsidR="00070D3F" w:rsidRPr="00BC6BB8" w:rsidRDefault="00C2627E" w:rsidP="00BC6BB8">
      <w:pPr>
        <w:spacing w:before="100" w:after="100" w:line="320" w:lineRule="exact"/>
        <w:ind w:firstLine="720"/>
        <w:jc w:val="both"/>
        <w:rPr>
          <w:rFonts w:ascii="Times New Roman" w:eastAsia="Times New Roman" w:hAnsi="Times New Roman" w:cs="Times New Roman"/>
          <w:b/>
          <w:sz w:val="28"/>
          <w:lang w:val="en-US"/>
        </w:rPr>
      </w:pPr>
      <w:r w:rsidRPr="00070D3F">
        <w:rPr>
          <w:rFonts w:ascii="Times New Roman" w:eastAsia="Times New Roman" w:hAnsi="Times New Roman" w:cs="Times New Roman"/>
          <w:b/>
          <w:sz w:val="28"/>
          <w:lang w:val="en-US"/>
        </w:rPr>
        <w:lastRenderedPageBreak/>
        <w:t>IV.</w:t>
      </w:r>
      <w:r w:rsidRPr="00070D3F">
        <w:rPr>
          <w:rFonts w:ascii="Times New Roman" w:eastAsia="Times New Roman" w:hAnsi="Times New Roman" w:cs="Times New Roman"/>
          <w:sz w:val="28"/>
          <w:lang w:val="en-US"/>
        </w:rPr>
        <w:t xml:space="preserve"> </w:t>
      </w:r>
      <w:r w:rsidRPr="00070D3F">
        <w:rPr>
          <w:rFonts w:ascii="Times New Roman" w:eastAsia="Times New Roman" w:hAnsi="Times New Roman" w:cs="Times New Roman"/>
          <w:b/>
          <w:sz w:val="28"/>
        </w:rPr>
        <w:t>Thông báo, khiếu nại kết quả và lưu giữ tài liệu đánh giá, phân loại công chức, viên chức và người lao động</w:t>
      </w:r>
    </w:p>
    <w:p w:rsidR="00C2627E" w:rsidRPr="00070D3F" w:rsidRDefault="00C2627E" w:rsidP="00070D3F">
      <w:pPr>
        <w:spacing w:before="100" w:after="100" w:line="320" w:lineRule="exact"/>
        <w:ind w:firstLine="720"/>
        <w:jc w:val="both"/>
        <w:rPr>
          <w:rFonts w:ascii="Times New Roman" w:eastAsia="Times New Roman" w:hAnsi="Times New Roman" w:cs="Times New Roman"/>
          <w:b/>
          <w:i/>
          <w:spacing w:val="2"/>
          <w:sz w:val="28"/>
        </w:rPr>
      </w:pPr>
      <w:r w:rsidRPr="00070D3F">
        <w:rPr>
          <w:rFonts w:ascii="Times New Roman" w:eastAsia="Times New Roman" w:hAnsi="Times New Roman" w:cs="Times New Roman"/>
          <w:b/>
          <w:i/>
          <w:spacing w:val="2"/>
          <w:sz w:val="28"/>
        </w:rPr>
        <w:t>1. Thông báo kết quả đánh giá, phân loại công chức, viên chức và người lao động</w:t>
      </w:r>
    </w:p>
    <w:p w:rsidR="00C2627E" w:rsidRPr="00070D3F" w:rsidRDefault="00C2627E" w:rsidP="00070D3F">
      <w:pPr>
        <w:spacing w:before="100" w:after="100" w:line="320" w:lineRule="exact"/>
        <w:ind w:firstLine="720"/>
        <w:jc w:val="both"/>
        <w:rPr>
          <w:rFonts w:ascii="Times New Roman" w:eastAsia="Times New Roman" w:hAnsi="Times New Roman" w:cs="Times New Roman"/>
          <w:spacing w:val="-2"/>
          <w:sz w:val="28"/>
        </w:rPr>
      </w:pPr>
      <w:r w:rsidRPr="00070D3F">
        <w:rPr>
          <w:rFonts w:ascii="Times New Roman" w:eastAsia="Times New Roman" w:hAnsi="Times New Roman" w:cs="Times New Roman"/>
          <w:spacing w:val="-2"/>
          <w:sz w:val="28"/>
        </w:rPr>
        <w:t>a) Kết quả đánh giá, phân loại công chức, viên chức và người lao động phải được thông báo bằng văn bản cho công chức, viên chức và người lao động sau 05 (năm) ngày làm việc, kể từ ngày có kết luận của người hoặc cấp có thẩm quyền đánh giá.</w:t>
      </w:r>
    </w:p>
    <w:p w:rsidR="00C2627E" w:rsidRPr="00070D3F" w:rsidRDefault="00C2627E" w:rsidP="00070D3F">
      <w:pPr>
        <w:spacing w:before="100" w:after="100" w:line="320" w:lineRule="exact"/>
        <w:ind w:firstLine="720"/>
        <w:jc w:val="both"/>
        <w:rPr>
          <w:rFonts w:ascii="Times New Roman" w:eastAsia="Times New Roman" w:hAnsi="Times New Roman" w:cs="Times New Roman"/>
          <w:sz w:val="28"/>
        </w:rPr>
      </w:pPr>
      <w:r w:rsidRPr="00070D3F">
        <w:rPr>
          <w:rFonts w:ascii="Times New Roman" w:eastAsia="Times New Roman" w:hAnsi="Times New Roman" w:cs="Times New Roman"/>
          <w:sz w:val="28"/>
        </w:rPr>
        <w:t>b) Sau khi nhận được thông báo kết quả đánh giá, phân loại công chức, viên chức và người lao động của người hoặc cấp có thẩm quyền, trường hợp công chức, viên chức và người lao động không nhất trí với kết luận đánh giá, phân loại thì có quyền khiếu nại theo quy định của pháp luật về khiếu nại.</w:t>
      </w:r>
    </w:p>
    <w:p w:rsidR="00C2627E" w:rsidRPr="00070D3F" w:rsidRDefault="00C2627E" w:rsidP="00070D3F">
      <w:pPr>
        <w:spacing w:before="100" w:after="100" w:line="320" w:lineRule="exact"/>
        <w:ind w:firstLine="720"/>
        <w:jc w:val="both"/>
        <w:rPr>
          <w:rFonts w:ascii="Times New Roman" w:eastAsia="Times New Roman" w:hAnsi="Times New Roman" w:cs="Times New Roman"/>
          <w:b/>
          <w:i/>
          <w:spacing w:val="-4"/>
          <w:sz w:val="28"/>
        </w:rPr>
      </w:pPr>
      <w:r w:rsidRPr="00070D3F">
        <w:rPr>
          <w:rFonts w:ascii="Times New Roman" w:eastAsia="Times New Roman" w:hAnsi="Times New Roman" w:cs="Times New Roman"/>
          <w:b/>
          <w:i/>
          <w:spacing w:val="-4"/>
          <w:sz w:val="28"/>
        </w:rPr>
        <w:t>2. Lưu giữ tài liệu đánh giá, phân loại công chức, viên chức và người lao động</w:t>
      </w:r>
    </w:p>
    <w:bookmarkEnd w:id="4"/>
    <w:p w:rsidR="00C04EF4" w:rsidRPr="00070D3F" w:rsidRDefault="00C04EF4" w:rsidP="00070D3F">
      <w:pPr>
        <w:spacing w:before="100" w:after="100" w:line="320" w:lineRule="exact"/>
        <w:ind w:firstLine="720"/>
        <w:jc w:val="both"/>
        <w:rPr>
          <w:rFonts w:ascii="Times New Roman" w:eastAsia="Times New Roman" w:hAnsi="Times New Roman" w:cs="Times New Roman"/>
          <w:sz w:val="28"/>
        </w:rPr>
      </w:pPr>
      <w:r w:rsidRPr="00070D3F">
        <w:rPr>
          <w:rFonts w:ascii="Times New Roman" w:eastAsia="Times New Roman" w:hAnsi="Times New Roman" w:cs="Times New Roman"/>
          <w:sz w:val="28"/>
        </w:rPr>
        <w:t xml:space="preserve">Kết quả đánh giá và phân loại được thể hiện bằng văn bản, lưu vào hồ sơ công chức, viên chức và người lao động, bao gồm: </w:t>
      </w:r>
    </w:p>
    <w:p w:rsidR="00C04EF4" w:rsidRPr="00070D3F" w:rsidRDefault="00C04EF4" w:rsidP="00070D3F">
      <w:pPr>
        <w:spacing w:before="100" w:after="100" w:line="320" w:lineRule="exact"/>
        <w:ind w:firstLine="720"/>
        <w:jc w:val="both"/>
        <w:rPr>
          <w:rFonts w:ascii="Times New Roman" w:eastAsia="Times New Roman" w:hAnsi="Times New Roman" w:cs="Times New Roman"/>
          <w:sz w:val="28"/>
        </w:rPr>
      </w:pPr>
      <w:r w:rsidRPr="00070D3F">
        <w:rPr>
          <w:rFonts w:ascii="Times New Roman" w:eastAsia="Times New Roman" w:hAnsi="Times New Roman" w:cs="Times New Roman"/>
          <w:sz w:val="28"/>
        </w:rPr>
        <w:t>a) Phiếu đánh giá và phân loại công chức (Mẫu số 0</w:t>
      </w:r>
      <w:r w:rsidRPr="00070D3F">
        <w:rPr>
          <w:rFonts w:ascii="Times New Roman" w:eastAsia="Times New Roman" w:hAnsi="Times New Roman" w:cs="Times New Roman"/>
          <w:sz w:val="28"/>
          <w:lang w:val="en-US"/>
        </w:rPr>
        <w:t>2</w:t>
      </w:r>
      <w:r w:rsidRPr="00070D3F">
        <w:rPr>
          <w:rFonts w:ascii="Times New Roman" w:eastAsia="Times New Roman" w:hAnsi="Times New Roman" w:cs="Times New Roman"/>
          <w:sz w:val="28"/>
        </w:rPr>
        <w:t>), Phiếu đánh giá và phân loại viên chức (Mẫu số 0</w:t>
      </w:r>
      <w:r w:rsidRPr="00070D3F">
        <w:rPr>
          <w:rFonts w:ascii="Times New Roman" w:eastAsia="Times New Roman" w:hAnsi="Times New Roman" w:cs="Times New Roman"/>
          <w:sz w:val="28"/>
          <w:lang w:val="en-US"/>
        </w:rPr>
        <w:t>3</w:t>
      </w:r>
      <w:r w:rsidRPr="00070D3F">
        <w:rPr>
          <w:rFonts w:ascii="Times New Roman" w:eastAsia="Times New Roman" w:hAnsi="Times New Roman" w:cs="Times New Roman"/>
          <w:sz w:val="28"/>
        </w:rPr>
        <w:t>) và người lao động ban hành kèm theo Công văn này được lưu hồ sơ công chức, viên chức và người lao động theo quy định;</w:t>
      </w:r>
    </w:p>
    <w:p w:rsidR="00C04EF4" w:rsidRPr="00070D3F" w:rsidRDefault="00C04EF4" w:rsidP="00070D3F">
      <w:pPr>
        <w:spacing w:before="100" w:after="100" w:line="320" w:lineRule="exact"/>
        <w:ind w:firstLine="720"/>
        <w:jc w:val="both"/>
        <w:rPr>
          <w:rFonts w:ascii="Times New Roman" w:eastAsia="Times New Roman" w:hAnsi="Times New Roman" w:cs="Times New Roman"/>
          <w:color w:val="000000"/>
          <w:sz w:val="28"/>
        </w:rPr>
      </w:pPr>
      <w:r w:rsidRPr="00070D3F">
        <w:rPr>
          <w:rFonts w:ascii="Times New Roman" w:eastAsia="Times New Roman" w:hAnsi="Times New Roman" w:cs="Times New Roman"/>
          <w:sz w:val="28"/>
        </w:rPr>
        <w:t xml:space="preserve">b) Kết luận và thông báo bằng văn bản về kết quả đánh giá, phân loại công chức, viên chức và người lao động của người </w:t>
      </w:r>
      <w:r w:rsidRPr="00070D3F">
        <w:rPr>
          <w:rFonts w:ascii="Times New Roman" w:eastAsia="Times New Roman" w:hAnsi="Times New Roman" w:cs="Times New Roman"/>
          <w:color w:val="000000"/>
          <w:sz w:val="28"/>
        </w:rPr>
        <w:t>có thẩm quyền đánh giá</w:t>
      </w:r>
      <w:r w:rsidRPr="00070D3F">
        <w:rPr>
          <w:rFonts w:ascii="Times New Roman" w:eastAsia="Times New Roman" w:hAnsi="Times New Roman" w:cs="Times New Roman"/>
          <w:sz w:val="28"/>
        </w:rPr>
        <w:t>; hồ sơ giải quyết khiếu nại về kết quả đánh giá, phân loại công chức, viên chức và người lao động (nếu có)</w:t>
      </w:r>
      <w:r w:rsidRPr="00070D3F">
        <w:rPr>
          <w:rFonts w:ascii="Times New Roman" w:eastAsia="Times New Roman" w:hAnsi="Times New Roman" w:cs="Times New Roman"/>
          <w:color w:val="000000"/>
          <w:sz w:val="28"/>
        </w:rPr>
        <w:t>.</w:t>
      </w:r>
    </w:p>
    <w:p w:rsidR="00B95280" w:rsidRPr="00070D3F" w:rsidRDefault="000628CC" w:rsidP="00070D3F">
      <w:pPr>
        <w:spacing w:before="100" w:after="100" w:line="320" w:lineRule="exact"/>
        <w:ind w:firstLine="567"/>
        <w:jc w:val="both"/>
        <w:rPr>
          <w:rFonts w:ascii="Times New Roman" w:hAnsi="Times New Roman" w:cs="Times New Roman"/>
          <w:b/>
          <w:sz w:val="28"/>
          <w:szCs w:val="28"/>
          <w:lang w:val="en-US"/>
        </w:rPr>
      </w:pPr>
      <w:r w:rsidRPr="00070D3F">
        <w:rPr>
          <w:rFonts w:ascii="Times New Roman" w:hAnsi="Times New Roman" w:cs="Times New Roman"/>
          <w:b/>
          <w:sz w:val="28"/>
          <w:szCs w:val="28"/>
          <w:lang w:val="en-US"/>
        </w:rPr>
        <w:t>D</w:t>
      </w:r>
      <w:r w:rsidR="00C53527" w:rsidRPr="00070D3F">
        <w:rPr>
          <w:rFonts w:ascii="Times New Roman" w:hAnsi="Times New Roman" w:cs="Times New Roman"/>
          <w:b/>
          <w:sz w:val="28"/>
          <w:szCs w:val="28"/>
        </w:rPr>
        <w:t xml:space="preserve">. </w:t>
      </w:r>
      <w:r w:rsidR="00B95280" w:rsidRPr="00070D3F">
        <w:rPr>
          <w:rFonts w:ascii="Times New Roman" w:hAnsi="Times New Roman" w:cs="Times New Roman"/>
          <w:b/>
          <w:sz w:val="28"/>
          <w:szCs w:val="28"/>
          <w:lang w:val="en-US"/>
        </w:rPr>
        <w:t xml:space="preserve">MỘT SỐ CHÚ Ý TRONG </w:t>
      </w:r>
      <w:r w:rsidR="002C505D" w:rsidRPr="00070D3F">
        <w:rPr>
          <w:rFonts w:ascii="Times New Roman" w:hAnsi="Times New Roman" w:cs="Times New Roman"/>
          <w:b/>
          <w:sz w:val="28"/>
          <w:szCs w:val="28"/>
          <w:lang w:val="en-US"/>
        </w:rPr>
        <w:t xml:space="preserve">KIỂM ĐIỂM, </w:t>
      </w:r>
      <w:r w:rsidR="00B95280" w:rsidRPr="00070D3F">
        <w:rPr>
          <w:rFonts w:ascii="Times New Roman" w:hAnsi="Times New Roman" w:cs="Times New Roman"/>
          <w:b/>
          <w:sz w:val="28"/>
          <w:szCs w:val="28"/>
          <w:lang w:val="en-US"/>
        </w:rPr>
        <w:t>ĐÁNH GIÁ, PHÂN LOẠI NĂM 201</w:t>
      </w:r>
      <w:r w:rsidR="00436984" w:rsidRPr="00070D3F">
        <w:rPr>
          <w:rFonts w:ascii="Times New Roman" w:hAnsi="Times New Roman" w:cs="Times New Roman"/>
          <w:b/>
          <w:sz w:val="28"/>
          <w:szCs w:val="28"/>
          <w:lang w:val="en-US"/>
        </w:rPr>
        <w:t>9</w:t>
      </w:r>
    </w:p>
    <w:p w:rsidR="00B95280" w:rsidRPr="00070D3F" w:rsidRDefault="00D81610"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1. Cá nhân phải hoàn thành việc ki</w:t>
      </w:r>
      <w:r w:rsidR="00832EC8" w:rsidRPr="00070D3F">
        <w:rPr>
          <w:rFonts w:ascii="Times New Roman" w:hAnsi="Times New Roman" w:cs="Times New Roman"/>
          <w:sz w:val="28"/>
          <w:szCs w:val="28"/>
          <w:lang w:val="en-US"/>
        </w:rPr>
        <w:t>ể</w:t>
      </w:r>
      <w:r w:rsidRPr="00070D3F">
        <w:rPr>
          <w:rFonts w:ascii="Times New Roman" w:hAnsi="Times New Roman" w:cs="Times New Roman"/>
          <w:sz w:val="28"/>
          <w:szCs w:val="28"/>
          <w:lang w:val="en-US"/>
        </w:rPr>
        <w:t>m điểm mới được đánh giá, phân loại. Cá nhân vắng mặt hoặc chưa được đánh gi</w:t>
      </w:r>
      <w:r w:rsidR="00832EC8" w:rsidRPr="00070D3F">
        <w:rPr>
          <w:rFonts w:ascii="Times New Roman" w:hAnsi="Times New Roman" w:cs="Times New Roman"/>
          <w:sz w:val="28"/>
          <w:szCs w:val="28"/>
          <w:lang w:val="en-US"/>
        </w:rPr>
        <w:t>á</w:t>
      </w:r>
      <w:r w:rsidRPr="00070D3F">
        <w:rPr>
          <w:rFonts w:ascii="Times New Roman" w:hAnsi="Times New Roman" w:cs="Times New Roman"/>
          <w:sz w:val="28"/>
          <w:szCs w:val="28"/>
          <w:lang w:val="en-US"/>
        </w:rPr>
        <w:t>, phân loại thì phải tổ chức đánh giá, phân loại trong thời gian sớm nhất.</w:t>
      </w:r>
    </w:p>
    <w:p w:rsidR="00D81610" w:rsidRPr="00070D3F" w:rsidRDefault="00D81610"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 xml:space="preserve">2. Những người đảm nhiệm nhiều chức vụ công tác, phải kiểm điểm ở nhiều nơi mà có sự khác nhau về kết quả đánh giá, phân loại thì </w:t>
      </w:r>
      <w:r w:rsidR="00436984" w:rsidRPr="00070D3F">
        <w:rPr>
          <w:rFonts w:ascii="Times New Roman" w:hAnsi="Times New Roman" w:cs="Times New Roman"/>
          <w:sz w:val="28"/>
          <w:szCs w:val="28"/>
          <w:lang w:val="en-US"/>
        </w:rPr>
        <w:t>cấp có thẩm quyền xem xét, quyết định mức đánh giá</w:t>
      </w:r>
      <w:r w:rsidRPr="00070D3F">
        <w:rPr>
          <w:rFonts w:ascii="Times New Roman" w:hAnsi="Times New Roman" w:cs="Times New Roman"/>
          <w:sz w:val="28"/>
          <w:szCs w:val="28"/>
          <w:lang w:val="en-US"/>
        </w:rPr>
        <w:t>.</w:t>
      </w:r>
    </w:p>
    <w:p w:rsidR="00D81610" w:rsidRPr="00070D3F" w:rsidRDefault="00D81610"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3. Khi cá nhân đã được phân loại, nhưng sau đó phát hiện có khuyết đ</w:t>
      </w:r>
      <w:r w:rsidR="008F625F" w:rsidRPr="00070D3F">
        <w:rPr>
          <w:rFonts w:ascii="Times New Roman" w:hAnsi="Times New Roman" w:cs="Times New Roman"/>
          <w:sz w:val="28"/>
          <w:szCs w:val="28"/>
          <w:lang w:val="en-US"/>
        </w:rPr>
        <w:t>iểm</w:t>
      </w:r>
      <w:r w:rsidRPr="00070D3F">
        <w:rPr>
          <w:rFonts w:ascii="Times New Roman" w:hAnsi="Times New Roman" w:cs="Times New Roman"/>
          <w:sz w:val="28"/>
          <w:szCs w:val="28"/>
          <w:lang w:val="en-US"/>
        </w:rPr>
        <w:t xml:space="preserve"> hoặc không bảo đảm điều kiện của mức đã phân loại thì hủy bỏ kết quả và phân loại lại.</w:t>
      </w:r>
    </w:p>
    <w:p w:rsidR="00D81610" w:rsidRPr="00070D3F" w:rsidRDefault="00D81610"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4. Không đánh giá, phân loại đối với công chức, viên chức mới tuyển dụng chưa đủ 06 tháng</w:t>
      </w:r>
      <w:r w:rsidR="000D3929" w:rsidRPr="00070D3F">
        <w:rPr>
          <w:rFonts w:ascii="Times New Roman" w:hAnsi="Times New Roman" w:cs="Times New Roman"/>
          <w:sz w:val="28"/>
          <w:szCs w:val="28"/>
          <w:lang w:val="en-US"/>
        </w:rPr>
        <w:t xml:space="preserve">. Công chức, viên chức nghỉ ốm </w:t>
      </w:r>
      <w:r w:rsidR="00436984" w:rsidRPr="00070D3F">
        <w:rPr>
          <w:rFonts w:ascii="Times New Roman" w:hAnsi="Times New Roman" w:cs="Times New Roman"/>
          <w:sz w:val="28"/>
          <w:szCs w:val="28"/>
          <w:lang w:val="en-US"/>
        </w:rPr>
        <w:t xml:space="preserve">tổng thời gian trong năm </w:t>
      </w:r>
      <w:r w:rsidR="000D3929" w:rsidRPr="00070D3F">
        <w:rPr>
          <w:rFonts w:ascii="Times New Roman" w:hAnsi="Times New Roman" w:cs="Times New Roman"/>
          <w:sz w:val="28"/>
          <w:szCs w:val="28"/>
          <w:lang w:val="en-US"/>
        </w:rPr>
        <w:t>từ 03 tháng trở lên không xếp loại đạt mức “Hoàn thành tốt nhiệm vụ” trở lên; công chức, viên chức nghỉ thai sản thì kết quả phân loại trong năm là kết quả phân loại của thời gian làm việc thực tế của năm đó.</w:t>
      </w:r>
    </w:p>
    <w:p w:rsidR="00436984" w:rsidRPr="00070D3F" w:rsidRDefault="000D3929"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5</w:t>
      </w:r>
      <w:r w:rsidR="00436984" w:rsidRPr="00070D3F">
        <w:rPr>
          <w:rFonts w:ascii="Times New Roman" w:hAnsi="Times New Roman" w:cs="Times New Roman"/>
          <w:sz w:val="28"/>
          <w:szCs w:val="28"/>
          <w:lang w:val="en-US"/>
        </w:rPr>
        <w:t>. Công chức, viên chức khi chuyển công tác thì cơ quan, đơn vị nơi tiếp nhận có trách nhiệm đánh giá, phân loại. Đối với trường hợp có thời gian công tác ở cơ quan, đơn vị cũ từ 06 tháng trở lên thì phải lấy ý kiến nhận xét của cơ quan, đơn vị nơi chuyển đi.</w:t>
      </w:r>
    </w:p>
    <w:p w:rsidR="000D3929" w:rsidRPr="00070D3F" w:rsidRDefault="00436984"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lastRenderedPageBreak/>
        <w:t xml:space="preserve">6. </w:t>
      </w:r>
      <w:r w:rsidR="000D3929" w:rsidRPr="00070D3F">
        <w:rPr>
          <w:rFonts w:ascii="Times New Roman" w:hAnsi="Times New Roman" w:cs="Times New Roman"/>
          <w:sz w:val="28"/>
          <w:szCs w:val="28"/>
          <w:lang w:val="en-US"/>
        </w:rPr>
        <w:t xml:space="preserve">Cấp có thẩm quyền xem xét, quyết định số lượng công chức, viên chức lãnh đạo, quản lý được xếp loại “Hoàn thành xuất sắc nhiệm vụ” </w:t>
      </w:r>
      <w:r w:rsidR="000D3929" w:rsidRPr="00070D3F">
        <w:rPr>
          <w:rFonts w:ascii="Times New Roman" w:hAnsi="Times New Roman" w:cs="Times New Roman"/>
          <w:b/>
          <w:sz w:val="28"/>
          <w:szCs w:val="28"/>
          <w:lang w:val="en-US"/>
        </w:rPr>
        <w:t>không vượt quá 20%</w:t>
      </w:r>
      <w:r w:rsidR="000D3929" w:rsidRPr="00070D3F">
        <w:rPr>
          <w:rFonts w:ascii="Times New Roman" w:hAnsi="Times New Roman" w:cs="Times New Roman"/>
          <w:sz w:val="28"/>
          <w:szCs w:val="28"/>
          <w:lang w:val="en-US"/>
        </w:rPr>
        <w:t xml:space="preserve"> số được xếp loại “Hoàn thành tốt nhiệm vụ” theo chức danh tương đương ở từng cấp, từng lĩnh vực.</w:t>
      </w:r>
    </w:p>
    <w:p w:rsidR="00E45160" w:rsidRPr="00070D3F" w:rsidRDefault="00436984"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7</w:t>
      </w:r>
      <w:r w:rsidR="00E45160" w:rsidRPr="00070D3F">
        <w:rPr>
          <w:rFonts w:ascii="Times New Roman" w:hAnsi="Times New Roman" w:cs="Times New Roman"/>
          <w:sz w:val="28"/>
          <w:szCs w:val="28"/>
          <w:lang w:val="en-US"/>
        </w:rPr>
        <w:t>. Sau khi hoàn thành việc kiểm điểm tập thể lãnh đạo, quản lý thì đánh giá, phân loại người đứng đầu. Kiểm điểm cấp dưới trước, cấp trên sau; tập thể lãnh đạo quản lý trước, cá nhân thành viên sau.</w:t>
      </w:r>
    </w:p>
    <w:p w:rsidR="000628CC" w:rsidRPr="00070D3F" w:rsidRDefault="000628CC" w:rsidP="00070D3F">
      <w:pPr>
        <w:spacing w:before="100" w:after="100" w:line="320" w:lineRule="exact"/>
        <w:ind w:firstLine="720"/>
        <w:jc w:val="both"/>
        <w:rPr>
          <w:rFonts w:ascii="Times New Roman" w:hAnsi="Times New Roman" w:cs="Times New Roman"/>
          <w:b/>
          <w:sz w:val="28"/>
          <w:szCs w:val="28"/>
          <w:lang w:val="en-US"/>
        </w:rPr>
      </w:pPr>
      <w:r w:rsidRPr="00070D3F">
        <w:rPr>
          <w:rFonts w:ascii="Times New Roman" w:hAnsi="Times New Roman" w:cs="Times New Roman"/>
          <w:b/>
          <w:sz w:val="28"/>
          <w:szCs w:val="28"/>
          <w:lang w:val="en-US"/>
        </w:rPr>
        <w:t>Đ</w:t>
      </w:r>
      <w:r w:rsidR="00684B7B" w:rsidRPr="00070D3F">
        <w:rPr>
          <w:rFonts w:ascii="Times New Roman" w:hAnsi="Times New Roman" w:cs="Times New Roman"/>
          <w:b/>
          <w:sz w:val="28"/>
          <w:szCs w:val="28"/>
        </w:rPr>
        <w:t xml:space="preserve">. </w:t>
      </w:r>
      <w:r w:rsidR="00B474E4" w:rsidRPr="00070D3F">
        <w:rPr>
          <w:rFonts w:ascii="Times New Roman" w:hAnsi="Times New Roman" w:cs="Times New Roman"/>
          <w:b/>
          <w:sz w:val="28"/>
          <w:szCs w:val="28"/>
          <w:lang w:val="en-US"/>
        </w:rPr>
        <w:t>TỔ CHỨC THỰC HIỆN</w:t>
      </w:r>
    </w:p>
    <w:p w:rsidR="000628CC" w:rsidRPr="00070D3F" w:rsidRDefault="000628CC" w:rsidP="00070D3F">
      <w:pPr>
        <w:spacing w:before="100" w:after="100" w:line="320" w:lineRule="exact"/>
        <w:ind w:firstLine="720"/>
        <w:jc w:val="both"/>
        <w:rPr>
          <w:rFonts w:ascii="Times New Roman" w:hAnsi="Times New Roman" w:cs="Times New Roman"/>
          <w:b/>
          <w:sz w:val="24"/>
          <w:szCs w:val="28"/>
          <w:lang w:val="en-US"/>
        </w:rPr>
      </w:pPr>
      <w:r w:rsidRPr="00070D3F">
        <w:rPr>
          <w:rFonts w:ascii="Times New Roman" w:eastAsia="Times New Roman" w:hAnsi="Times New Roman" w:cs="Times New Roman"/>
          <w:b/>
          <w:sz w:val="28"/>
        </w:rPr>
        <w:t>1.</w:t>
      </w:r>
      <w:r w:rsidRPr="00070D3F">
        <w:rPr>
          <w:rFonts w:ascii="Times New Roman" w:eastAsia="Times New Roman" w:hAnsi="Times New Roman" w:cs="Times New Roman"/>
          <w:b/>
          <w:i/>
          <w:sz w:val="28"/>
        </w:rPr>
        <w:t xml:space="preserve"> </w:t>
      </w:r>
      <w:r w:rsidRPr="00070D3F">
        <w:rPr>
          <w:rFonts w:ascii="Times New Roman" w:eastAsia="Times New Roman" w:hAnsi="Times New Roman" w:cs="Times New Roman"/>
          <w:sz w:val="28"/>
        </w:rPr>
        <w:t xml:space="preserve">Việc tổ chức đánh giá công chức, viên chức và người lao động năm 2019 cần được thực hiện trước khi thực hiện việc bình xét thi đua, khen thưởng năm 2019. </w:t>
      </w:r>
    </w:p>
    <w:p w:rsidR="00CE339B" w:rsidRPr="00070D3F" w:rsidRDefault="000628CC" w:rsidP="00070D3F">
      <w:pPr>
        <w:spacing w:before="100" w:after="100" w:line="320" w:lineRule="exact"/>
        <w:ind w:firstLine="720"/>
        <w:jc w:val="both"/>
        <w:rPr>
          <w:rFonts w:ascii="Times New Roman" w:eastAsia="Times New Roman" w:hAnsi="Times New Roman" w:cs="Times New Roman"/>
          <w:spacing w:val="-4"/>
          <w:sz w:val="28"/>
          <w:lang w:val="en-US"/>
        </w:rPr>
      </w:pPr>
      <w:r w:rsidRPr="00070D3F">
        <w:rPr>
          <w:rFonts w:ascii="Times New Roman" w:eastAsia="Times New Roman" w:hAnsi="Times New Roman" w:cs="Times New Roman"/>
          <w:b/>
          <w:sz w:val="28"/>
        </w:rPr>
        <w:t xml:space="preserve">2. </w:t>
      </w:r>
      <w:r w:rsidRPr="00070D3F">
        <w:rPr>
          <w:rFonts w:ascii="Times New Roman" w:eastAsia="Times New Roman" w:hAnsi="Times New Roman" w:cs="Times New Roman"/>
          <w:sz w:val="28"/>
        </w:rPr>
        <w:t xml:space="preserve">Thủ trưởng đơn vị thuộc Bộ tổ chức quán triệt mục đích, yêu cầu, nội dung đánh giá, phân loại công chức, viên chức và người lao động tới toàn thể công chức, viên chức và người lao động của đơn vị mình và các đơn vị trực thuộc; nêu gương, nêu cao tinh thần trách nhiệm trong triển khai thực hiện bảo đảm thực hiện có hiệu quả, đánh giá, phân loại đúng thực chất, đúng quy định của pháp luật và hướng dẫn tại Công văn này; </w:t>
      </w:r>
      <w:r w:rsidR="00CE339B" w:rsidRPr="00070D3F">
        <w:rPr>
          <w:rFonts w:ascii="Times New Roman" w:eastAsia="Times New Roman" w:hAnsi="Times New Roman" w:cs="Times New Roman"/>
          <w:sz w:val="28"/>
          <w:lang w:val="en-US"/>
        </w:rPr>
        <w:t xml:space="preserve">gửi văn bản </w:t>
      </w:r>
      <w:r w:rsidRPr="00070D3F">
        <w:rPr>
          <w:rFonts w:ascii="Times New Roman" w:eastAsia="Times New Roman" w:hAnsi="Times New Roman" w:cs="Times New Roman"/>
          <w:sz w:val="28"/>
        </w:rPr>
        <w:t>báo cáo kết quả đánh giá công chức, viên chức năm 2019 về Bộ (</w:t>
      </w:r>
      <w:r w:rsidRPr="00070D3F">
        <w:rPr>
          <w:rFonts w:ascii="Times New Roman" w:eastAsia="Times New Roman" w:hAnsi="Times New Roman" w:cs="Times New Roman"/>
          <w:i/>
          <w:sz w:val="28"/>
        </w:rPr>
        <w:t xml:space="preserve">qua Vụ Tổ chức cán bộ để tổng hợp, báo </w:t>
      </w:r>
      <w:r w:rsidRPr="00070D3F">
        <w:rPr>
          <w:rFonts w:ascii="Times New Roman" w:eastAsia="Times New Roman" w:hAnsi="Times New Roman" w:cs="Times New Roman"/>
          <w:i/>
          <w:spacing w:val="-4"/>
          <w:sz w:val="28"/>
        </w:rPr>
        <w:t>cáo Lãnh đạo Bộ</w:t>
      </w:r>
      <w:r w:rsidRPr="00070D3F">
        <w:rPr>
          <w:rFonts w:ascii="Times New Roman" w:eastAsia="Times New Roman" w:hAnsi="Times New Roman" w:cs="Times New Roman"/>
          <w:spacing w:val="-4"/>
          <w:sz w:val="28"/>
        </w:rPr>
        <w:t>)</w:t>
      </w:r>
      <w:r w:rsidR="00CE339B" w:rsidRPr="00070D3F">
        <w:rPr>
          <w:rFonts w:ascii="Times New Roman" w:eastAsia="Times New Roman" w:hAnsi="Times New Roman" w:cs="Times New Roman"/>
          <w:spacing w:val="-4"/>
          <w:sz w:val="28"/>
          <w:lang w:val="en-US"/>
        </w:rPr>
        <w:t xml:space="preserve">, kèm theo các tài liệu sau: </w:t>
      </w:r>
      <w:r w:rsidRPr="00070D3F">
        <w:rPr>
          <w:rFonts w:ascii="Times New Roman" w:eastAsia="Times New Roman" w:hAnsi="Times New Roman" w:cs="Times New Roman"/>
          <w:spacing w:val="-4"/>
          <w:sz w:val="28"/>
        </w:rPr>
        <w:t xml:space="preserve"> </w:t>
      </w:r>
    </w:p>
    <w:p w:rsidR="00CE339B" w:rsidRPr="00070D3F" w:rsidRDefault="00CE339B"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eastAsia="Times New Roman" w:hAnsi="Times New Roman" w:cs="Times New Roman"/>
          <w:sz w:val="28"/>
          <w:lang w:val="en-US"/>
        </w:rPr>
        <w:tab/>
        <w:t xml:space="preserve">- </w:t>
      </w:r>
      <w:r w:rsidRPr="00070D3F">
        <w:rPr>
          <w:rFonts w:ascii="Times New Roman" w:hAnsi="Times New Roman" w:cs="Times New Roman"/>
          <w:sz w:val="28"/>
          <w:szCs w:val="28"/>
        </w:rPr>
        <w:t xml:space="preserve">Báo cáo tổng hợp kết quả phân loại của cơ quan, đơn vị theo </w:t>
      </w:r>
      <w:r w:rsidR="00DC0CCC" w:rsidRPr="00070D3F">
        <w:rPr>
          <w:rFonts w:ascii="Times New Roman" w:hAnsi="Times New Roman" w:cs="Times New Roman"/>
          <w:sz w:val="28"/>
          <w:szCs w:val="28"/>
          <w:lang w:val="en-US"/>
        </w:rPr>
        <w:t xml:space="preserve">Mẫu </w:t>
      </w:r>
      <w:r w:rsidRPr="00070D3F">
        <w:rPr>
          <w:rFonts w:ascii="Times New Roman" w:hAnsi="Times New Roman" w:cs="Times New Roman"/>
          <w:sz w:val="28"/>
          <w:szCs w:val="28"/>
        </w:rPr>
        <w:t>số 0</w:t>
      </w:r>
      <w:r w:rsidRPr="00070D3F">
        <w:rPr>
          <w:rFonts w:ascii="Times New Roman" w:hAnsi="Times New Roman" w:cs="Times New Roman"/>
          <w:sz w:val="28"/>
          <w:szCs w:val="28"/>
          <w:lang w:val="en-US"/>
        </w:rPr>
        <w:t>4</w:t>
      </w:r>
      <w:r w:rsidRPr="00070D3F">
        <w:rPr>
          <w:rFonts w:ascii="Times New Roman" w:hAnsi="Times New Roman" w:cs="Times New Roman"/>
          <w:sz w:val="28"/>
          <w:szCs w:val="28"/>
        </w:rPr>
        <w:t>, 0</w:t>
      </w:r>
      <w:r w:rsidRPr="00070D3F">
        <w:rPr>
          <w:rFonts w:ascii="Times New Roman" w:hAnsi="Times New Roman" w:cs="Times New Roman"/>
          <w:sz w:val="28"/>
          <w:szCs w:val="28"/>
          <w:lang w:val="en-US"/>
        </w:rPr>
        <w:t>5</w:t>
      </w:r>
      <w:r w:rsidRPr="00070D3F">
        <w:rPr>
          <w:rFonts w:ascii="Times New Roman" w:hAnsi="Times New Roman" w:cs="Times New Roman"/>
          <w:sz w:val="28"/>
          <w:szCs w:val="28"/>
        </w:rPr>
        <w:t xml:space="preserve"> kèm theo Công văn này</w:t>
      </w:r>
      <w:r w:rsidRPr="00070D3F">
        <w:rPr>
          <w:rFonts w:ascii="Times New Roman" w:hAnsi="Times New Roman" w:cs="Times New Roman"/>
          <w:sz w:val="28"/>
          <w:szCs w:val="28"/>
          <w:lang w:val="en-US"/>
        </w:rPr>
        <w:t xml:space="preserve">; </w:t>
      </w:r>
    </w:p>
    <w:p w:rsidR="00CE339B" w:rsidRPr="00070D3F" w:rsidRDefault="00CE339B"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ab/>
        <w:t>- Đ</w:t>
      </w:r>
      <w:r w:rsidRPr="00070D3F">
        <w:rPr>
          <w:rFonts w:ascii="Times New Roman" w:hAnsi="Times New Roman" w:cs="Times New Roman"/>
          <w:sz w:val="28"/>
          <w:szCs w:val="28"/>
        </w:rPr>
        <w:t xml:space="preserve">ề nghị </w:t>
      </w:r>
      <w:r w:rsidRPr="00070D3F">
        <w:rPr>
          <w:rFonts w:ascii="Times New Roman" w:hAnsi="Times New Roman" w:cs="Times New Roman"/>
          <w:sz w:val="28"/>
          <w:szCs w:val="28"/>
          <w:lang w:val="en-US"/>
        </w:rPr>
        <w:t xml:space="preserve">Lãnh đạo </w:t>
      </w:r>
      <w:r w:rsidRPr="00070D3F">
        <w:rPr>
          <w:rFonts w:ascii="Times New Roman" w:hAnsi="Times New Roman" w:cs="Times New Roman"/>
          <w:sz w:val="28"/>
          <w:szCs w:val="28"/>
        </w:rPr>
        <w:t xml:space="preserve">Bộ </w:t>
      </w:r>
      <w:r w:rsidRPr="00070D3F">
        <w:rPr>
          <w:rFonts w:ascii="Times New Roman" w:hAnsi="Times New Roman" w:cs="Times New Roman"/>
          <w:sz w:val="28"/>
          <w:szCs w:val="28"/>
          <w:lang w:val="en-US"/>
        </w:rPr>
        <w:t xml:space="preserve">Tư pháp </w:t>
      </w:r>
      <w:r w:rsidRPr="00070D3F">
        <w:rPr>
          <w:rFonts w:ascii="Times New Roman" w:hAnsi="Times New Roman" w:cs="Times New Roman"/>
          <w:sz w:val="28"/>
          <w:szCs w:val="28"/>
        </w:rPr>
        <w:t>đánh giá, phân loại đối với người đứng đầu</w:t>
      </w:r>
      <w:r w:rsidRPr="00070D3F">
        <w:rPr>
          <w:rFonts w:ascii="Times New Roman" w:hAnsi="Times New Roman" w:cs="Times New Roman"/>
          <w:sz w:val="28"/>
          <w:szCs w:val="28"/>
          <w:lang w:val="en-US"/>
        </w:rPr>
        <w:t xml:space="preserve"> </w:t>
      </w:r>
      <w:r w:rsidRPr="00070D3F">
        <w:rPr>
          <w:rFonts w:ascii="Times New Roman" w:hAnsi="Times New Roman" w:cs="Times New Roman"/>
          <w:sz w:val="28"/>
          <w:szCs w:val="28"/>
        </w:rPr>
        <w:t xml:space="preserve">đơn vị </w:t>
      </w:r>
      <w:r w:rsidRPr="00070D3F">
        <w:rPr>
          <w:rFonts w:ascii="Times New Roman" w:hAnsi="Times New Roman" w:cs="Times New Roman"/>
          <w:sz w:val="28"/>
          <w:szCs w:val="28"/>
          <w:lang w:val="en-US"/>
        </w:rPr>
        <w:t xml:space="preserve">thuộc Bộ </w:t>
      </w:r>
      <w:r w:rsidRPr="00070D3F">
        <w:rPr>
          <w:rFonts w:ascii="Times New Roman" w:hAnsi="Times New Roman" w:cs="Times New Roman"/>
          <w:sz w:val="28"/>
          <w:szCs w:val="28"/>
        </w:rPr>
        <w:t xml:space="preserve">theo </w:t>
      </w:r>
      <w:r w:rsidR="00DC0CCC" w:rsidRPr="00070D3F">
        <w:rPr>
          <w:rFonts w:ascii="Times New Roman" w:hAnsi="Times New Roman" w:cs="Times New Roman"/>
          <w:sz w:val="28"/>
          <w:szCs w:val="28"/>
          <w:lang w:val="en-US"/>
        </w:rPr>
        <w:t>Mẫu</w:t>
      </w:r>
      <w:r w:rsidRPr="00070D3F">
        <w:rPr>
          <w:rFonts w:ascii="Times New Roman" w:hAnsi="Times New Roman" w:cs="Times New Roman"/>
          <w:sz w:val="28"/>
          <w:szCs w:val="28"/>
        </w:rPr>
        <w:t xml:space="preserve"> số 0</w:t>
      </w:r>
      <w:r w:rsidRPr="00070D3F">
        <w:rPr>
          <w:rFonts w:ascii="Times New Roman" w:hAnsi="Times New Roman" w:cs="Times New Roman"/>
          <w:sz w:val="28"/>
          <w:szCs w:val="28"/>
          <w:lang w:val="en-US"/>
        </w:rPr>
        <w:t>6</w:t>
      </w:r>
      <w:r w:rsidRPr="00070D3F">
        <w:rPr>
          <w:rFonts w:ascii="Times New Roman" w:hAnsi="Times New Roman" w:cs="Times New Roman"/>
          <w:sz w:val="28"/>
          <w:szCs w:val="28"/>
        </w:rPr>
        <w:t xml:space="preserve"> kèm theo Công văn này</w:t>
      </w:r>
      <w:r w:rsidRPr="00070D3F">
        <w:rPr>
          <w:rFonts w:ascii="Times New Roman" w:hAnsi="Times New Roman" w:cs="Times New Roman"/>
          <w:sz w:val="28"/>
          <w:szCs w:val="28"/>
          <w:lang w:val="en-US"/>
        </w:rPr>
        <w:t xml:space="preserve"> gửi về Vụ Tổ chức cán bộ; </w:t>
      </w:r>
    </w:p>
    <w:p w:rsidR="00CE339B" w:rsidRPr="00070D3F" w:rsidRDefault="00CE339B" w:rsidP="00070D3F">
      <w:pPr>
        <w:spacing w:before="100" w:after="100" w:line="320" w:lineRule="exact"/>
        <w:ind w:firstLine="567"/>
        <w:jc w:val="both"/>
        <w:rPr>
          <w:rFonts w:ascii="Times New Roman" w:hAnsi="Times New Roman" w:cs="Times New Roman"/>
          <w:sz w:val="28"/>
          <w:szCs w:val="28"/>
          <w:lang w:val="en-US"/>
        </w:rPr>
      </w:pPr>
      <w:r w:rsidRPr="00070D3F">
        <w:rPr>
          <w:rFonts w:ascii="Times New Roman" w:hAnsi="Times New Roman" w:cs="Times New Roman"/>
          <w:sz w:val="28"/>
          <w:szCs w:val="28"/>
          <w:lang w:val="en-US"/>
        </w:rPr>
        <w:tab/>
        <w:t xml:space="preserve">- Báo cáo kiểm điểm; </w:t>
      </w:r>
      <w:r w:rsidRPr="00070D3F">
        <w:rPr>
          <w:rFonts w:ascii="Times New Roman" w:hAnsi="Times New Roman" w:cs="Times New Roman"/>
          <w:sz w:val="28"/>
          <w:szCs w:val="28"/>
        </w:rPr>
        <w:t xml:space="preserve">Phiếu đánh giá và phân loại </w:t>
      </w:r>
      <w:r w:rsidRPr="00070D3F">
        <w:rPr>
          <w:rFonts w:ascii="Times New Roman" w:hAnsi="Times New Roman" w:cs="Times New Roman"/>
          <w:sz w:val="28"/>
          <w:szCs w:val="28"/>
          <w:lang w:val="en-US"/>
        </w:rPr>
        <w:t xml:space="preserve">công chức, viên chức và người lao động </w:t>
      </w:r>
      <w:r w:rsidRPr="00070D3F">
        <w:rPr>
          <w:rFonts w:ascii="Times New Roman" w:hAnsi="Times New Roman" w:cs="Times New Roman"/>
          <w:sz w:val="28"/>
          <w:szCs w:val="28"/>
        </w:rPr>
        <w:t xml:space="preserve">theo </w:t>
      </w:r>
      <w:r w:rsidR="00DC0CCC" w:rsidRPr="00070D3F">
        <w:rPr>
          <w:rFonts w:ascii="Times New Roman" w:hAnsi="Times New Roman" w:cs="Times New Roman"/>
          <w:sz w:val="28"/>
          <w:szCs w:val="28"/>
          <w:lang w:val="en-US"/>
        </w:rPr>
        <w:t>Mẫu</w:t>
      </w:r>
      <w:r w:rsidRPr="00070D3F">
        <w:rPr>
          <w:rFonts w:ascii="Times New Roman" w:hAnsi="Times New Roman" w:cs="Times New Roman"/>
          <w:sz w:val="28"/>
          <w:szCs w:val="28"/>
        </w:rPr>
        <w:t xml:space="preserve"> số 01, 02</w:t>
      </w:r>
      <w:r w:rsidRPr="00070D3F">
        <w:rPr>
          <w:rFonts w:ascii="Times New Roman" w:hAnsi="Times New Roman" w:cs="Times New Roman"/>
          <w:sz w:val="28"/>
          <w:szCs w:val="28"/>
          <w:lang w:val="en-US"/>
        </w:rPr>
        <w:t xml:space="preserve">, 03 </w:t>
      </w:r>
      <w:r w:rsidRPr="00070D3F">
        <w:rPr>
          <w:rFonts w:ascii="Times New Roman" w:hAnsi="Times New Roman" w:cs="Times New Roman"/>
          <w:sz w:val="28"/>
          <w:szCs w:val="28"/>
        </w:rPr>
        <w:t>kèm theo Công văn này của</w:t>
      </w:r>
      <w:r w:rsidRPr="00070D3F">
        <w:rPr>
          <w:rFonts w:ascii="Times New Roman" w:hAnsi="Times New Roman" w:cs="Times New Roman"/>
          <w:sz w:val="28"/>
          <w:szCs w:val="28"/>
          <w:lang w:val="en-US"/>
        </w:rPr>
        <w:t xml:space="preserve"> tập thể, cá nhân</w:t>
      </w:r>
      <w:r w:rsidRPr="00070D3F">
        <w:rPr>
          <w:rFonts w:ascii="Times New Roman" w:hAnsi="Times New Roman" w:cs="Times New Roman"/>
          <w:sz w:val="28"/>
          <w:szCs w:val="28"/>
        </w:rPr>
        <w:t xml:space="preserve"> thuộc diện Bộ quản lý</w:t>
      </w:r>
      <w:r w:rsidRPr="00070D3F">
        <w:rPr>
          <w:rFonts w:ascii="Times New Roman" w:hAnsi="Times New Roman" w:cs="Times New Roman"/>
          <w:sz w:val="28"/>
          <w:szCs w:val="28"/>
          <w:lang w:val="en-US"/>
        </w:rPr>
        <w:t xml:space="preserve"> </w:t>
      </w:r>
      <w:r w:rsidRPr="00070D3F">
        <w:rPr>
          <w:rFonts w:ascii="Times New Roman" w:eastAsia="Times New Roman" w:hAnsi="Times New Roman" w:cs="Times New Roman"/>
          <w:sz w:val="28"/>
        </w:rPr>
        <w:t>được lưu hồ sơ công chức, viên chức và người lao động theo quy định;</w:t>
      </w:r>
    </w:p>
    <w:p w:rsidR="00CE339B" w:rsidRPr="00070D3F" w:rsidRDefault="00CE339B" w:rsidP="00070D3F">
      <w:pPr>
        <w:spacing w:before="100" w:after="100" w:line="320" w:lineRule="exact"/>
        <w:ind w:firstLine="720"/>
        <w:jc w:val="both"/>
        <w:rPr>
          <w:rFonts w:ascii="Times New Roman" w:eastAsia="Times New Roman" w:hAnsi="Times New Roman" w:cs="Times New Roman"/>
          <w:color w:val="000000"/>
          <w:sz w:val="28"/>
          <w:lang w:val="en-US"/>
        </w:rPr>
      </w:pPr>
      <w:r w:rsidRPr="00070D3F">
        <w:rPr>
          <w:rFonts w:ascii="Times New Roman" w:eastAsia="Times New Roman" w:hAnsi="Times New Roman" w:cs="Times New Roman"/>
          <w:sz w:val="28"/>
          <w:lang w:val="en-US"/>
        </w:rPr>
        <w:t>-</w:t>
      </w:r>
      <w:r w:rsidRPr="00070D3F">
        <w:rPr>
          <w:rFonts w:ascii="Times New Roman" w:eastAsia="Times New Roman" w:hAnsi="Times New Roman" w:cs="Times New Roman"/>
          <w:sz w:val="28"/>
        </w:rPr>
        <w:t xml:space="preserve"> Kết luận và thông báo bằng văn bản về kết quả đánh giá, phân loại công chức, viên chức và người lao động của người </w:t>
      </w:r>
      <w:r w:rsidRPr="00070D3F">
        <w:rPr>
          <w:rFonts w:ascii="Times New Roman" w:eastAsia="Times New Roman" w:hAnsi="Times New Roman" w:cs="Times New Roman"/>
          <w:color w:val="000000"/>
          <w:sz w:val="28"/>
        </w:rPr>
        <w:t>có thẩm quyền đánh giá</w:t>
      </w:r>
      <w:r w:rsidRPr="00070D3F">
        <w:rPr>
          <w:rFonts w:ascii="Times New Roman" w:eastAsia="Times New Roman" w:hAnsi="Times New Roman" w:cs="Times New Roman"/>
          <w:sz w:val="28"/>
        </w:rPr>
        <w:t>; hồ sơ giải quyết khiếu nại về kết quả đánh giá, phân loại công chức, viên chức và người lao động (nếu có)</w:t>
      </w:r>
      <w:r w:rsidRPr="00070D3F">
        <w:rPr>
          <w:rFonts w:ascii="Times New Roman" w:eastAsia="Times New Roman" w:hAnsi="Times New Roman" w:cs="Times New Roman"/>
          <w:color w:val="000000"/>
          <w:sz w:val="28"/>
        </w:rPr>
        <w:t>.</w:t>
      </w:r>
    </w:p>
    <w:p w:rsidR="000628CC" w:rsidRPr="00070D3F" w:rsidRDefault="000628CC" w:rsidP="00070D3F">
      <w:pPr>
        <w:spacing w:before="100" w:after="100" w:line="320" w:lineRule="exact"/>
        <w:ind w:firstLine="720"/>
        <w:jc w:val="both"/>
        <w:rPr>
          <w:rFonts w:ascii="Times New Roman" w:hAnsi="Times New Roman" w:cs="Times New Roman"/>
          <w:b/>
          <w:sz w:val="24"/>
          <w:szCs w:val="28"/>
          <w:lang w:val="en-US"/>
        </w:rPr>
      </w:pPr>
      <w:r w:rsidRPr="00070D3F">
        <w:rPr>
          <w:rFonts w:ascii="Times New Roman" w:eastAsia="Times New Roman" w:hAnsi="Times New Roman" w:cs="Times New Roman"/>
          <w:spacing w:val="-4"/>
          <w:sz w:val="28"/>
        </w:rPr>
        <w:t>(</w:t>
      </w:r>
      <w:r w:rsidR="00CE339B" w:rsidRPr="00070D3F">
        <w:rPr>
          <w:rFonts w:ascii="Times New Roman" w:eastAsia="Times New Roman" w:hAnsi="Times New Roman" w:cs="Times New Roman"/>
          <w:i/>
          <w:spacing w:val="-4"/>
          <w:sz w:val="28"/>
          <w:lang w:val="en-US"/>
        </w:rPr>
        <w:t xml:space="preserve">Các </w:t>
      </w:r>
      <w:r w:rsidR="00C04EF4" w:rsidRPr="00070D3F">
        <w:rPr>
          <w:rFonts w:ascii="Times New Roman" w:eastAsia="Times New Roman" w:hAnsi="Times New Roman" w:cs="Times New Roman"/>
          <w:i/>
          <w:spacing w:val="-4"/>
          <w:sz w:val="28"/>
          <w:lang w:val="en-US"/>
        </w:rPr>
        <w:t xml:space="preserve">Biểu mẫu nêu trên </w:t>
      </w:r>
      <w:r w:rsidRPr="00070D3F">
        <w:rPr>
          <w:rFonts w:ascii="Times New Roman" w:eastAsia="Times New Roman" w:hAnsi="Times New Roman" w:cs="Times New Roman"/>
          <w:i/>
          <w:spacing w:val="-4"/>
          <w:sz w:val="28"/>
        </w:rPr>
        <w:t xml:space="preserve">đề nghị khai thác trên Cổng thông tin điện tử của Bộ Tư pháp tại Mục </w:t>
      </w:r>
      <w:r w:rsidRPr="00070D3F">
        <w:rPr>
          <w:rFonts w:ascii="Times New Roman" w:eastAsia="Times New Roman" w:hAnsi="Times New Roman" w:cs="Times New Roman"/>
          <w:i/>
          <w:color w:val="000000"/>
          <w:spacing w:val="-4"/>
          <w:sz w:val="28"/>
        </w:rPr>
        <w:t>Thông báo</w:t>
      </w:r>
      <w:r w:rsidR="00CE339B" w:rsidRPr="00070D3F">
        <w:rPr>
          <w:rFonts w:ascii="Times New Roman" w:eastAsia="Times New Roman" w:hAnsi="Times New Roman" w:cs="Times New Roman"/>
          <w:spacing w:val="-4"/>
          <w:sz w:val="28"/>
        </w:rPr>
        <w:t>)</w:t>
      </w:r>
      <w:r w:rsidR="00CE339B" w:rsidRPr="00070D3F">
        <w:rPr>
          <w:rFonts w:ascii="Times New Roman" w:eastAsia="Times New Roman" w:hAnsi="Times New Roman" w:cs="Times New Roman"/>
          <w:spacing w:val="-4"/>
          <w:sz w:val="28"/>
          <w:lang w:val="en-US"/>
        </w:rPr>
        <w:t xml:space="preserve">. </w:t>
      </w:r>
    </w:p>
    <w:p w:rsidR="000628CC" w:rsidRPr="00070D3F" w:rsidRDefault="000628CC" w:rsidP="00070D3F">
      <w:pPr>
        <w:spacing w:before="100" w:after="100" w:line="320" w:lineRule="exact"/>
        <w:ind w:firstLine="709"/>
        <w:jc w:val="both"/>
        <w:rPr>
          <w:rFonts w:ascii="Times New Roman" w:eastAsia="Times New Roman" w:hAnsi="Times New Roman" w:cs="Times New Roman"/>
          <w:b/>
          <w:i/>
          <w:sz w:val="28"/>
        </w:rPr>
      </w:pPr>
      <w:r w:rsidRPr="00070D3F">
        <w:rPr>
          <w:rFonts w:ascii="Times New Roman" w:eastAsia="Times New Roman" w:hAnsi="Times New Roman" w:cs="Times New Roman"/>
          <w:b/>
          <w:i/>
          <w:sz w:val="28"/>
        </w:rPr>
        <w:tab/>
      </w:r>
      <w:r w:rsidRPr="00070D3F">
        <w:rPr>
          <w:rFonts w:ascii="Times New Roman" w:eastAsia="Times New Roman" w:hAnsi="Times New Roman" w:cs="Times New Roman"/>
          <w:b/>
          <w:i/>
          <w:sz w:val="28"/>
          <w:lang w:val="en-US"/>
        </w:rPr>
        <w:t>a.</w:t>
      </w:r>
      <w:r w:rsidRPr="00070D3F">
        <w:rPr>
          <w:rFonts w:ascii="Times New Roman" w:eastAsia="Times New Roman" w:hAnsi="Times New Roman" w:cs="Times New Roman"/>
          <w:b/>
          <w:i/>
          <w:sz w:val="28"/>
        </w:rPr>
        <w:t xml:space="preserve"> Đối với các Vụ, Cục, Thanh tra Bộ, Văn phòng Bộ:</w:t>
      </w:r>
    </w:p>
    <w:p w:rsidR="000628CC" w:rsidRPr="00070D3F" w:rsidRDefault="000628CC" w:rsidP="00070D3F">
      <w:pPr>
        <w:spacing w:before="100" w:after="100" w:line="320" w:lineRule="exact"/>
        <w:ind w:firstLine="709"/>
        <w:jc w:val="both"/>
        <w:rPr>
          <w:rFonts w:ascii="Times New Roman" w:eastAsia="Times New Roman" w:hAnsi="Times New Roman" w:cs="Times New Roman"/>
          <w:sz w:val="28"/>
        </w:rPr>
      </w:pPr>
      <w:r w:rsidRPr="00070D3F">
        <w:rPr>
          <w:rFonts w:ascii="Times New Roman" w:eastAsia="Times New Roman" w:hAnsi="Times New Roman" w:cs="Times New Roman"/>
          <w:sz w:val="28"/>
        </w:rPr>
        <w:tab/>
        <w:t xml:space="preserve">Thủ trưởng đơn vị tổ chức đánh giá công chức, viên chức và người lao động năm 2019 của đơn vị mình và gửi Công văn kèm </w:t>
      </w:r>
      <w:r w:rsidRPr="00070D3F">
        <w:rPr>
          <w:rFonts w:ascii="Times New Roman" w:eastAsia="Times New Roman" w:hAnsi="Times New Roman" w:cs="Times New Roman"/>
          <w:color w:val="000000"/>
          <w:sz w:val="28"/>
        </w:rPr>
        <w:t xml:space="preserve">theo các tài liệu </w:t>
      </w:r>
      <w:r w:rsidR="00C04EF4" w:rsidRPr="00070D3F">
        <w:rPr>
          <w:rFonts w:ascii="Times New Roman" w:eastAsia="Times New Roman" w:hAnsi="Times New Roman" w:cs="Times New Roman"/>
          <w:color w:val="000000"/>
          <w:sz w:val="28"/>
          <w:lang w:val="en-US"/>
        </w:rPr>
        <w:t>nêu tại M</w:t>
      </w:r>
      <w:r w:rsidR="00CE339B" w:rsidRPr="00070D3F">
        <w:rPr>
          <w:rFonts w:ascii="Times New Roman" w:eastAsia="Times New Roman" w:hAnsi="Times New Roman" w:cs="Times New Roman"/>
          <w:color w:val="000000"/>
          <w:sz w:val="28"/>
          <w:lang w:val="en-US"/>
        </w:rPr>
        <w:t xml:space="preserve">ục 2 </w:t>
      </w:r>
      <w:r w:rsidR="00C04EF4" w:rsidRPr="00070D3F">
        <w:rPr>
          <w:rFonts w:ascii="Times New Roman" w:eastAsia="Times New Roman" w:hAnsi="Times New Roman" w:cs="Times New Roman"/>
          <w:color w:val="000000"/>
          <w:sz w:val="28"/>
          <w:lang w:val="en-US"/>
        </w:rPr>
        <w:t xml:space="preserve">Phần Đ </w:t>
      </w:r>
      <w:r w:rsidR="00CE339B" w:rsidRPr="00070D3F">
        <w:rPr>
          <w:rFonts w:ascii="Times New Roman" w:eastAsia="Times New Roman" w:hAnsi="Times New Roman" w:cs="Times New Roman"/>
          <w:color w:val="000000"/>
          <w:sz w:val="28"/>
          <w:lang w:val="en-US"/>
        </w:rPr>
        <w:t xml:space="preserve">nêu trên </w:t>
      </w:r>
      <w:r w:rsidRPr="00070D3F">
        <w:rPr>
          <w:rFonts w:ascii="Times New Roman" w:eastAsia="Times New Roman" w:hAnsi="Times New Roman" w:cs="Times New Roman"/>
          <w:sz w:val="28"/>
        </w:rPr>
        <w:t xml:space="preserve">về Bộ (qua Vụ Tổ chức cán bộ) </w:t>
      </w:r>
      <w:r w:rsidRPr="00070D3F">
        <w:rPr>
          <w:rFonts w:ascii="Times New Roman" w:eastAsia="Times New Roman" w:hAnsi="Times New Roman" w:cs="Times New Roman"/>
          <w:b/>
          <w:i/>
          <w:sz w:val="28"/>
          <w:u w:val="single"/>
        </w:rPr>
        <w:t>trước ngày 05/12/2019</w:t>
      </w:r>
      <w:r w:rsidRPr="00070D3F">
        <w:rPr>
          <w:rFonts w:ascii="Times New Roman" w:eastAsia="Times New Roman" w:hAnsi="Times New Roman" w:cs="Times New Roman"/>
          <w:sz w:val="28"/>
        </w:rPr>
        <w:t>.</w:t>
      </w:r>
    </w:p>
    <w:p w:rsidR="000628CC" w:rsidRPr="00070D3F" w:rsidRDefault="000628CC" w:rsidP="00070D3F">
      <w:pPr>
        <w:spacing w:before="100" w:after="100" w:line="320" w:lineRule="exact"/>
        <w:ind w:firstLine="709"/>
        <w:jc w:val="both"/>
        <w:rPr>
          <w:rFonts w:ascii="Times New Roman" w:eastAsia="Times New Roman" w:hAnsi="Times New Roman" w:cs="Times New Roman"/>
          <w:b/>
          <w:i/>
          <w:sz w:val="28"/>
        </w:rPr>
      </w:pPr>
      <w:r w:rsidRPr="00070D3F">
        <w:rPr>
          <w:rFonts w:ascii="Times New Roman" w:eastAsia="Times New Roman" w:hAnsi="Times New Roman" w:cs="Times New Roman"/>
          <w:b/>
          <w:i/>
          <w:sz w:val="28"/>
        </w:rPr>
        <w:tab/>
      </w:r>
      <w:r w:rsidRPr="00070D3F">
        <w:rPr>
          <w:rFonts w:ascii="Times New Roman" w:eastAsia="Times New Roman" w:hAnsi="Times New Roman" w:cs="Times New Roman"/>
          <w:b/>
          <w:i/>
          <w:sz w:val="28"/>
          <w:lang w:val="en-US"/>
        </w:rPr>
        <w:t>b.</w:t>
      </w:r>
      <w:r w:rsidRPr="00070D3F">
        <w:rPr>
          <w:rFonts w:ascii="Times New Roman" w:eastAsia="Times New Roman" w:hAnsi="Times New Roman" w:cs="Times New Roman"/>
          <w:b/>
          <w:i/>
          <w:sz w:val="28"/>
        </w:rPr>
        <w:t xml:space="preserve"> Đối với các đơn vị sự nghiệp thuộc Bộ: </w:t>
      </w:r>
    </w:p>
    <w:p w:rsidR="000628CC" w:rsidRPr="00070D3F" w:rsidRDefault="000628CC" w:rsidP="00070D3F">
      <w:pPr>
        <w:spacing w:before="100" w:after="100" w:line="320" w:lineRule="exact"/>
        <w:ind w:firstLine="709"/>
        <w:jc w:val="both"/>
        <w:rPr>
          <w:rFonts w:ascii="Times New Roman" w:eastAsia="Times New Roman" w:hAnsi="Times New Roman" w:cs="Times New Roman"/>
          <w:sz w:val="28"/>
        </w:rPr>
      </w:pPr>
      <w:r w:rsidRPr="00070D3F">
        <w:rPr>
          <w:rFonts w:ascii="Times New Roman" w:eastAsia="Times New Roman" w:hAnsi="Times New Roman" w:cs="Times New Roman"/>
          <w:sz w:val="28"/>
        </w:rPr>
        <w:t xml:space="preserve">Thủ trưởng đơn vị tổ chức đánh giá công chức, viên chức và người lao động năm 2019 của đơn vị mình, chịu trách nhiệm quản lý và lưu hồ sơ </w:t>
      </w:r>
      <w:r w:rsidRPr="00070D3F">
        <w:rPr>
          <w:rFonts w:ascii="Times New Roman" w:eastAsia="Times New Roman" w:hAnsi="Times New Roman" w:cs="Times New Roman"/>
          <w:color w:val="000000"/>
          <w:sz w:val="28"/>
        </w:rPr>
        <w:t xml:space="preserve">các tài liệu </w:t>
      </w:r>
      <w:r w:rsidR="00CE339B" w:rsidRPr="00070D3F">
        <w:rPr>
          <w:rFonts w:ascii="Times New Roman" w:eastAsia="Times New Roman" w:hAnsi="Times New Roman" w:cs="Times New Roman"/>
          <w:color w:val="000000"/>
          <w:sz w:val="28"/>
          <w:lang w:val="en-US"/>
        </w:rPr>
        <w:t xml:space="preserve">nêu tại </w:t>
      </w:r>
      <w:r w:rsidR="00F539B8" w:rsidRPr="00070D3F">
        <w:rPr>
          <w:rFonts w:ascii="Times New Roman" w:eastAsia="Times New Roman" w:hAnsi="Times New Roman" w:cs="Times New Roman"/>
          <w:color w:val="000000"/>
          <w:sz w:val="28"/>
          <w:lang w:val="en-US"/>
        </w:rPr>
        <w:t>điểm 2 m</w:t>
      </w:r>
      <w:r w:rsidR="00C04EF4" w:rsidRPr="00070D3F">
        <w:rPr>
          <w:rFonts w:ascii="Times New Roman" w:eastAsia="Times New Roman" w:hAnsi="Times New Roman" w:cs="Times New Roman"/>
          <w:color w:val="000000"/>
          <w:sz w:val="28"/>
          <w:lang w:val="en-US"/>
        </w:rPr>
        <w:t>ục IV Phần C của Công văn này</w:t>
      </w:r>
      <w:r w:rsidR="00CE339B" w:rsidRPr="00070D3F">
        <w:rPr>
          <w:rFonts w:ascii="Times New Roman" w:eastAsia="Times New Roman" w:hAnsi="Times New Roman" w:cs="Times New Roman"/>
          <w:color w:val="000000"/>
          <w:sz w:val="28"/>
          <w:lang w:val="en-US"/>
        </w:rPr>
        <w:t xml:space="preserve"> </w:t>
      </w:r>
      <w:r w:rsidRPr="00070D3F">
        <w:rPr>
          <w:rFonts w:ascii="Times New Roman" w:eastAsia="Times New Roman" w:hAnsi="Times New Roman" w:cs="Times New Roman"/>
          <w:sz w:val="28"/>
        </w:rPr>
        <w:t>đối với công chức, viên chức và người lao động thuộc thẩm quyền quản lý của đơn vị mình theo phân cấp.</w:t>
      </w:r>
    </w:p>
    <w:p w:rsidR="000628CC" w:rsidRPr="00070D3F" w:rsidRDefault="00C04EF4" w:rsidP="00070D3F">
      <w:pPr>
        <w:spacing w:before="100" w:after="100" w:line="320" w:lineRule="exact"/>
        <w:ind w:firstLine="709"/>
        <w:jc w:val="both"/>
        <w:rPr>
          <w:rFonts w:ascii="Times New Roman" w:eastAsia="Times New Roman" w:hAnsi="Times New Roman" w:cs="Times New Roman"/>
          <w:sz w:val="28"/>
          <w:lang w:val="en-US"/>
        </w:rPr>
      </w:pPr>
      <w:r w:rsidRPr="00070D3F">
        <w:rPr>
          <w:rFonts w:ascii="Times New Roman" w:eastAsia="Times New Roman" w:hAnsi="Times New Roman" w:cs="Times New Roman"/>
          <w:sz w:val="28"/>
        </w:rPr>
        <w:lastRenderedPageBreak/>
        <w:tab/>
        <w:t>Gửi Công văn</w:t>
      </w:r>
      <w:r w:rsidRPr="00070D3F">
        <w:rPr>
          <w:rFonts w:ascii="Times New Roman" w:eastAsia="Times New Roman" w:hAnsi="Times New Roman" w:cs="Times New Roman"/>
          <w:sz w:val="28"/>
          <w:lang w:val="en-US"/>
        </w:rPr>
        <w:t xml:space="preserve"> </w:t>
      </w:r>
      <w:r w:rsidR="000628CC" w:rsidRPr="00070D3F">
        <w:rPr>
          <w:rFonts w:ascii="Times New Roman" w:eastAsia="Times New Roman" w:hAnsi="Times New Roman" w:cs="Times New Roman"/>
          <w:sz w:val="28"/>
        </w:rPr>
        <w:t xml:space="preserve">báo cáo kết quả đánh giá công chức, viên chức và người lao động của đơn vị, kèm theo </w:t>
      </w:r>
      <w:r w:rsidRPr="00070D3F">
        <w:rPr>
          <w:rFonts w:ascii="Times New Roman" w:eastAsia="Times New Roman" w:hAnsi="Times New Roman" w:cs="Times New Roman"/>
          <w:color w:val="000000"/>
          <w:sz w:val="28"/>
        </w:rPr>
        <w:t xml:space="preserve">các tài liệu tại </w:t>
      </w:r>
      <w:r w:rsidR="00F539B8" w:rsidRPr="00070D3F">
        <w:rPr>
          <w:rFonts w:ascii="Times New Roman" w:eastAsia="Times New Roman" w:hAnsi="Times New Roman" w:cs="Times New Roman"/>
          <w:color w:val="000000"/>
          <w:sz w:val="28"/>
          <w:lang w:val="en-US"/>
        </w:rPr>
        <w:t>điểm 2 m</w:t>
      </w:r>
      <w:r w:rsidRPr="00070D3F">
        <w:rPr>
          <w:rFonts w:ascii="Times New Roman" w:eastAsia="Times New Roman" w:hAnsi="Times New Roman" w:cs="Times New Roman"/>
          <w:color w:val="000000"/>
          <w:sz w:val="28"/>
          <w:lang w:val="en-US"/>
        </w:rPr>
        <w:t>ục IV Phần C</w:t>
      </w:r>
      <w:r w:rsidRPr="00070D3F">
        <w:rPr>
          <w:rFonts w:ascii="Times New Roman" w:eastAsia="Times New Roman" w:hAnsi="Times New Roman" w:cs="Times New Roman"/>
          <w:color w:val="000000"/>
          <w:sz w:val="28"/>
        </w:rPr>
        <w:t xml:space="preserve"> </w:t>
      </w:r>
      <w:r w:rsidR="000628CC" w:rsidRPr="00070D3F">
        <w:rPr>
          <w:rFonts w:ascii="Times New Roman" w:eastAsia="Times New Roman" w:hAnsi="Times New Roman" w:cs="Times New Roman"/>
          <w:color w:val="000000"/>
          <w:sz w:val="28"/>
        </w:rPr>
        <w:t xml:space="preserve">của Công văn này </w:t>
      </w:r>
      <w:r w:rsidR="000628CC" w:rsidRPr="00070D3F">
        <w:rPr>
          <w:rFonts w:ascii="Times New Roman" w:eastAsia="Times New Roman" w:hAnsi="Times New Roman" w:cs="Times New Roman"/>
          <w:sz w:val="28"/>
        </w:rPr>
        <w:t xml:space="preserve">của cấp Trưởng, cấp Phó của đơn vị sự nghiệp về Bộ (qua Vụ Tổ chức cán bộ) </w:t>
      </w:r>
      <w:r w:rsidR="000628CC" w:rsidRPr="00070D3F">
        <w:rPr>
          <w:rFonts w:ascii="Times New Roman" w:eastAsia="Times New Roman" w:hAnsi="Times New Roman" w:cs="Times New Roman"/>
          <w:b/>
          <w:i/>
          <w:sz w:val="28"/>
          <w:u w:val="single"/>
        </w:rPr>
        <w:t>trước ngày 05/12/2019</w:t>
      </w:r>
      <w:r w:rsidR="000628CC" w:rsidRPr="00070D3F">
        <w:rPr>
          <w:rFonts w:ascii="Times New Roman" w:eastAsia="Times New Roman" w:hAnsi="Times New Roman" w:cs="Times New Roman"/>
          <w:sz w:val="28"/>
        </w:rPr>
        <w:t>.</w:t>
      </w:r>
    </w:p>
    <w:p w:rsidR="001E0008" w:rsidRPr="00070D3F" w:rsidRDefault="001E0008" w:rsidP="00070D3F">
      <w:pPr>
        <w:spacing w:before="100" w:after="100" w:line="320" w:lineRule="exact"/>
        <w:ind w:firstLine="709"/>
        <w:jc w:val="both"/>
        <w:rPr>
          <w:rFonts w:ascii="Times New Roman" w:eastAsia="Times New Roman" w:hAnsi="Times New Roman" w:cs="Times New Roman"/>
          <w:sz w:val="28"/>
          <w:lang w:val="en-US"/>
        </w:rPr>
      </w:pPr>
      <w:r w:rsidRPr="00070D3F">
        <w:rPr>
          <w:rFonts w:ascii="Times New Roman" w:eastAsia="Times New Roman" w:hAnsi="Times New Roman" w:cs="Times New Roman"/>
          <w:sz w:val="28"/>
          <w:lang w:val="en-US"/>
        </w:rPr>
        <w:t xml:space="preserve">Ngoài ra, đối với </w:t>
      </w:r>
      <w:r w:rsidR="002D6708" w:rsidRPr="00070D3F">
        <w:rPr>
          <w:rFonts w:ascii="Times New Roman" w:eastAsia="Times New Roman" w:hAnsi="Times New Roman" w:cs="Times New Roman"/>
          <w:sz w:val="28"/>
          <w:lang w:val="en-US"/>
        </w:rPr>
        <w:t>các cơ sở đào tạo, bồi dưỡng thuộc Bộ</w:t>
      </w:r>
      <w:r w:rsidRPr="00070D3F">
        <w:rPr>
          <w:rFonts w:ascii="Times New Roman" w:eastAsia="Times New Roman" w:hAnsi="Times New Roman" w:cs="Times New Roman"/>
          <w:sz w:val="28"/>
          <w:lang w:val="en-US"/>
        </w:rPr>
        <w:t xml:space="preserve">, đề nghị Thủ trưởng đơn vị căn cứ hướng dẫn tại Công văn này </w:t>
      </w:r>
      <w:r w:rsidR="002D6708" w:rsidRPr="00070D3F">
        <w:rPr>
          <w:rFonts w:ascii="Times New Roman" w:eastAsia="Times New Roman" w:hAnsi="Times New Roman" w:cs="Times New Roman"/>
          <w:sz w:val="28"/>
          <w:lang w:val="en-US"/>
        </w:rPr>
        <w:t>quy định,</w:t>
      </w:r>
      <w:r w:rsidRPr="00070D3F">
        <w:rPr>
          <w:rFonts w:ascii="Times New Roman" w:eastAsia="Times New Roman" w:hAnsi="Times New Roman" w:cs="Times New Roman"/>
          <w:sz w:val="28"/>
          <w:lang w:val="en-US"/>
        </w:rPr>
        <w:t xml:space="preserve"> hướng dẫn việc đánh giá, phân loại viên chức tại các </w:t>
      </w:r>
      <w:r w:rsidR="002D6708" w:rsidRPr="00070D3F">
        <w:rPr>
          <w:rFonts w:ascii="Times New Roman" w:eastAsia="Times New Roman" w:hAnsi="Times New Roman" w:cs="Times New Roman"/>
          <w:sz w:val="28"/>
          <w:lang w:val="en-US"/>
        </w:rPr>
        <w:t>tổ chức bên trong cấp phòng (nếu có) đảm bảo phù hợp với đặc thù của đơn vị</w:t>
      </w:r>
      <w:r w:rsidRPr="00070D3F">
        <w:rPr>
          <w:rFonts w:ascii="Times New Roman" w:eastAsia="Times New Roman" w:hAnsi="Times New Roman" w:cs="Times New Roman"/>
          <w:sz w:val="28"/>
          <w:lang w:val="en-US"/>
        </w:rPr>
        <w:t xml:space="preserve">. </w:t>
      </w:r>
    </w:p>
    <w:p w:rsidR="000628CC" w:rsidRPr="00070D3F" w:rsidRDefault="000628CC" w:rsidP="00070D3F">
      <w:pPr>
        <w:spacing w:before="100" w:after="100" w:line="320" w:lineRule="exact"/>
        <w:ind w:firstLine="709"/>
        <w:jc w:val="both"/>
        <w:rPr>
          <w:rFonts w:ascii="Times New Roman" w:eastAsia="Times New Roman" w:hAnsi="Times New Roman" w:cs="Times New Roman"/>
          <w:b/>
          <w:i/>
          <w:spacing w:val="-2"/>
          <w:sz w:val="28"/>
        </w:rPr>
      </w:pPr>
      <w:r w:rsidRPr="00070D3F">
        <w:rPr>
          <w:rFonts w:ascii="Times New Roman" w:eastAsia="Times New Roman" w:hAnsi="Times New Roman" w:cs="Times New Roman"/>
          <w:spacing w:val="-2"/>
          <w:sz w:val="28"/>
        </w:rPr>
        <w:tab/>
      </w:r>
      <w:r w:rsidRPr="00070D3F">
        <w:rPr>
          <w:rFonts w:ascii="Times New Roman" w:eastAsia="Times New Roman" w:hAnsi="Times New Roman" w:cs="Times New Roman"/>
          <w:b/>
          <w:i/>
          <w:spacing w:val="-2"/>
          <w:sz w:val="28"/>
          <w:lang w:val="en-US"/>
        </w:rPr>
        <w:t>c.</w:t>
      </w:r>
      <w:r w:rsidRPr="00070D3F">
        <w:rPr>
          <w:rFonts w:ascii="Times New Roman" w:eastAsia="Times New Roman" w:hAnsi="Times New Roman" w:cs="Times New Roman"/>
          <w:b/>
          <w:i/>
          <w:spacing w:val="-2"/>
          <w:sz w:val="28"/>
        </w:rPr>
        <w:t xml:space="preserve"> Đối với đơn vị sự nghiệp trực thuộc Cục</w:t>
      </w:r>
    </w:p>
    <w:p w:rsidR="000628CC" w:rsidRPr="00070D3F" w:rsidRDefault="000628CC" w:rsidP="00070D3F">
      <w:pPr>
        <w:spacing w:before="100" w:after="100" w:line="320" w:lineRule="exact"/>
        <w:ind w:firstLine="709"/>
        <w:jc w:val="both"/>
        <w:rPr>
          <w:rFonts w:ascii="Times New Roman" w:eastAsia="Times New Roman" w:hAnsi="Times New Roman" w:cs="Times New Roman"/>
          <w:sz w:val="28"/>
        </w:rPr>
      </w:pPr>
      <w:r w:rsidRPr="00070D3F">
        <w:rPr>
          <w:rFonts w:ascii="Times New Roman" w:eastAsia="Times New Roman" w:hAnsi="Times New Roman" w:cs="Times New Roman"/>
          <w:sz w:val="28"/>
        </w:rPr>
        <w:tab/>
        <w:t xml:space="preserve">Thủ trưởng đơn vị tổ chức đánh giá công chức, viên chức và người lao động năm 2019 của đơn vị mình, chịu trách nhiệm quản lý và lưu hồ sơ </w:t>
      </w:r>
      <w:r w:rsidRPr="00070D3F">
        <w:rPr>
          <w:rFonts w:ascii="Times New Roman" w:eastAsia="Times New Roman" w:hAnsi="Times New Roman" w:cs="Times New Roman"/>
          <w:color w:val="000000"/>
          <w:sz w:val="28"/>
        </w:rPr>
        <w:t xml:space="preserve">các tài liệu tại mục 6.2 của Công văn này </w:t>
      </w:r>
      <w:r w:rsidRPr="00070D3F">
        <w:rPr>
          <w:rFonts w:ascii="Times New Roman" w:eastAsia="Times New Roman" w:hAnsi="Times New Roman" w:cs="Times New Roman"/>
          <w:sz w:val="28"/>
        </w:rPr>
        <w:t>đối với các viên chức thuộc thẩm quyền quản lý của đơn vị mình theo phân cấp hiện hành.</w:t>
      </w:r>
    </w:p>
    <w:p w:rsidR="000628CC" w:rsidRPr="00070D3F" w:rsidRDefault="000628CC" w:rsidP="00070D3F">
      <w:pPr>
        <w:spacing w:before="100" w:after="100" w:line="320" w:lineRule="exact"/>
        <w:ind w:firstLine="709"/>
        <w:jc w:val="both"/>
        <w:rPr>
          <w:rFonts w:ascii="Times New Roman" w:eastAsia="Times New Roman" w:hAnsi="Times New Roman" w:cs="Times New Roman"/>
          <w:sz w:val="28"/>
        </w:rPr>
      </w:pPr>
      <w:r w:rsidRPr="00070D3F">
        <w:rPr>
          <w:rFonts w:ascii="Times New Roman" w:eastAsia="Times New Roman" w:hAnsi="Times New Roman" w:cs="Times New Roman"/>
          <w:sz w:val="28"/>
        </w:rPr>
        <w:tab/>
      </w:r>
      <w:r w:rsidR="00C04EF4" w:rsidRPr="00070D3F">
        <w:rPr>
          <w:rFonts w:ascii="Times New Roman" w:eastAsia="Times New Roman" w:hAnsi="Times New Roman" w:cs="Times New Roman"/>
          <w:sz w:val="28"/>
          <w:lang w:val="en-US"/>
        </w:rPr>
        <w:t>Văn bản</w:t>
      </w:r>
      <w:r w:rsidRPr="00070D3F">
        <w:rPr>
          <w:rFonts w:ascii="Times New Roman" w:eastAsia="Times New Roman" w:hAnsi="Times New Roman" w:cs="Times New Roman"/>
          <w:sz w:val="28"/>
        </w:rPr>
        <w:t xml:space="preserve"> báo cáo kết quả đánh giá công chức, viên chức của đơn vị, kèm theo </w:t>
      </w:r>
      <w:r w:rsidR="00C04EF4" w:rsidRPr="00070D3F">
        <w:rPr>
          <w:rFonts w:ascii="Times New Roman" w:eastAsia="Times New Roman" w:hAnsi="Times New Roman" w:cs="Times New Roman"/>
          <w:sz w:val="28"/>
          <w:lang w:val="en-US"/>
        </w:rPr>
        <w:t xml:space="preserve">Bản kiểm điểm; </w:t>
      </w:r>
      <w:r w:rsidRPr="00070D3F">
        <w:rPr>
          <w:rFonts w:ascii="Times New Roman" w:eastAsia="Times New Roman" w:hAnsi="Times New Roman" w:cs="Times New Roman"/>
          <w:sz w:val="28"/>
        </w:rPr>
        <w:t xml:space="preserve">Phiếu đánh giá, phân loại năm 2019 của cấp Trưởng, cấp Phó đơn vị, viên chức giữ ngạch chuyên viên chính và tương đương trở lên thuộc đơn vị gửi về Thủ trưởng đơn vị thuộc Bộ xem xét, có ý kiến đánh giá, phân loại, lưu hồ sơ công chức, viên chức theo thẩm quyền đánh giá, quản lý hồ sơ và tổng hợp chung với Báo cáo tổng hợp kết quả đánh giá, phân loại công chức, viên chức, người lao động năm 2019 của đơn vị thuộc Bộ để gửi về Bộ (qua Vụ Tổ chức cán bộ) </w:t>
      </w:r>
      <w:r w:rsidRPr="00070D3F">
        <w:rPr>
          <w:rFonts w:ascii="Times New Roman" w:eastAsia="Times New Roman" w:hAnsi="Times New Roman" w:cs="Times New Roman"/>
          <w:b/>
          <w:i/>
          <w:spacing w:val="-2"/>
          <w:sz w:val="28"/>
          <w:u w:val="single"/>
        </w:rPr>
        <w:t>trước ngày 05/12/2019</w:t>
      </w:r>
      <w:r w:rsidRPr="00070D3F">
        <w:rPr>
          <w:rFonts w:ascii="Times New Roman" w:eastAsia="Times New Roman" w:hAnsi="Times New Roman" w:cs="Times New Roman"/>
          <w:sz w:val="28"/>
        </w:rPr>
        <w:t>.</w:t>
      </w:r>
    </w:p>
    <w:p w:rsidR="000628CC" w:rsidRPr="00070D3F" w:rsidRDefault="000628CC" w:rsidP="00070D3F">
      <w:pPr>
        <w:spacing w:before="100" w:after="100" w:line="320" w:lineRule="exact"/>
        <w:ind w:firstLine="709"/>
        <w:jc w:val="both"/>
        <w:rPr>
          <w:rFonts w:ascii="Times New Roman" w:eastAsia="Times New Roman" w:hAnsi="Times New Roman" w:cs="Times New Roman"/>
          <w:spacing w:val="-4"/>
          <w:sz w:val="28"/>
        </w:rPr>
      </w:pPr>
      <w:r w:rsidRPr="00070D3F">
        <w:rPr>
          <w:rFonts w:ascii="Times New Roman" w:eastAsia="Times New Roman" w:hAnsi="Times New Roman" w:cs="Times New Roman"/>
          <w:b/>
          <w:spacing w:val="-4"/>
          <w:sz w:val="28"/>
        </w:rPr>
        <w:t>3.</w:t>
      </w:r>
      <w:r w:rsidRPr="00070D3F">
        <w:rPr>
          <w:rFonts w:ascii="Times New Roman" w:eastAsia="Times New Roman" w:hAnsi="Times New Roman" w:cs="Times New Roman"/>
          <w:b/>
          <w:i/>
          <w:spacing w:val="-4"/>
          <w:sz w:val="28"/>
        </w:rPr>
        <w:t xml:space="preserve"> </w:t>
      </w:r>
      <w:r w:rsidRPr="00070D3F">
        <w:rPr>
          <w:rFonts w:ascii="Times New Roman" w:eastAsia="Times New Roman" w:hAnsi="Times New Roman" w:cs="Times New Roman"/>
          <w:spacing w:val="-4"/>
          <w:sz w:val="28"/>
        </w:rPr>
        <w:t xml:space="preserve">Tổng Cục trưởng Tổng cục Thi hành án dân sự, ngoài trách nhiệm quy định tại </w:t>
      </w:r>
      <w:r w:rsidRPr="00070D3F">
        <w:rPr>
          <w:rFonts w:ascii="Times New Roman" w:eastAsia="Times New Roman" w:hAnsi="Times New Roman" w:cs="Times New Roman"/>
          <w:spacing w:val="-4"/>
          <w:sz w:val="28"/>
          <w:lang w:val="en-US"/>
        </w:rPr>
        <w:t xml:space="preserve">Khoản </w:t>
      </w:r>
      <w:r w:rsidRPr="00070D3F">
        <w:rPr>
          <w:rFonts w:ascii="Times New Roman" w:eastAsia="Times New Roman" w:hAnsi="Times New Roman" w:cs="Times New Roman"/>
          <w:spacing w:val="-4"/>
          <w:sz w:val="28"/>
        </w:rPr>
        <w:t>2 nêu trên, có trách nhiệm:</w:t>
      </w:r>
    </w:p>
    <w:p w:rsidR="000628CC" w:rsidRPr="00070D3F" w:rsidRDefault="000628CC" w:rsidP="00070D3F">
      <w:pPr>
        <w:spacing w:before="100" w:after="100" w:line="320" w:lineRule="exact"/>
        <w:ind w:firstLine="709"/>
        <w:jc w:val="both"/>
        <w:rPr>
          <w:rFonts w:ascii="Times New Roman" w:eastAsia="Times New Roman" w:hAnsi="Times New Roman" w:cs="Times New Roman"/>
          <w:sz w:val="28"/>
        </w:rPr>
      </w:pPr>
      <w:r w:rsidRPr="00070D3F">
        <w:rPr>
          <w:rFonts w:ascii="Times New Roman" w:eastAsia="Times New Roman" w:hAnsi="Times New Roman" w:cs="Times New Roman"/>
          <w:sz w:val="28"/>
        </w:rPr>
        <w:t>- Chỉ đạo, hướng dẫn các cơ quan thi hành án dân sự địa phương tiến hành đánh giá, phân loại công chức và người lao động theo quy định.</w:t>
      </w:r>
    </w:p>
    <w:p w:rsidR="000628CC" w:rsidRPr="00070D3F" w:rsidRDefault="000628CC" w:rsidP="00070D3F">
      <w:pPr>
        <w:spacing w:before="100" w:after="100" w:line="320" w:lineRule="exact"/>
        <w:ind w:firstLine="709"/>
        <w:jc w:val="both"/>
        <w:rPr>
          <w:rFonts w:ascii="Times New Roman" w:eastAsia="Times New Roman" w:hAnsi="Times New Roman" w:cs="Times New Roman"/>
          <w:sz w:val="28"/>
        </w:rPr>
      </w:pPr>
      <w:r w:rsidRPr="00070D3F">
        <w:rPr>
          <w:rFonts w:ascii="Times New Roman" w:eastAsia="Times New Roman" w:hAnsi="Times New Roman" w:cs="Times New Roman"/>
          <w:sz w:val="28"/>
        </w:rPr>
        <w:t xml:space="preserve">- Tổng hợp, báo cáo Lãnh đạo Bộ (qua Vụ Tổ chức cán bộ) </w:t>
      </w:r>
      <w:r w:rsidR="001E0008" w:rsidRPr="00070D3F">
        <w:rPr>
          <w:rFonts w:ascii="Times New Roman" w:eastAsia="Times New Roman" w:hAnsi="Times New Roman" w:cs="Times New Roman"/>
          <w:b/>
          <w:i/>
          <w:sz w:val="28"/>
          <w:u w:val="single"/>
        </w:rPr>
        <w:t xml:space="preserve">trước ngày </w:t>
      </w:r>
      <w:r w:rsidR="001E0008" w:rsidRPr="00070D3F">
        <w:rPr>
          <w:rFonts w:ascii="Times New Roman" w:eastAsia="Times New Roman" w:hAnsi="Times New Roman" w:cs="Times New Roman"/>
          <w:b/>
          <w:i/>
          <w:sz w:val="28"/>
          <w:u w:val="single"/>
          <w:lang w:val="en-US"/>
        </w:rPr>
        <w:t>15</w:t>
      </w:r>
      <w:r w:rsidRPr="00070D3F">
        <w:rPr>
          <w:rFonts w:ascii="Times New Roman" w:eastAsia="Times New Roman" w:hAnsi="Times New Roman" w:cs="Times New Roman"/>
          <w:b/>
          <w:i/>
          <w:sz w:val="28"/>
          <w:u w:val="single"/>
        </w:rPr>
        <w:t xml:space="preserve">/12/2019 </w:t>
      </w:r>
      <w:r w:rsidRPr="00070D3F">
        <w:rPr>
          <w:rFonts w:ascii="Times New Roman" w:eastAsia="Times New Roman" w:hAnsi="Times New Roman" w:cs="Times New Roman"/>
          <w:sz w:val="28"/>
        </w:rPr>
        <w:t>về kết quả đánh giá công chức và người lao động trong hệ thống thi hành án dân sự.</w:t>
      </w:r>
    </w:p>
    <w:p w:rsidR="000628CC" w:rsidRPr="00070D3F" w:rsidRDefault="000628CC" w:rsidP="00070D3F">
      <w:pPr>
        <w:spacing w:before="100" w:after="100" w:line="320" w:lineRule="exact"/>
        <w:ind w:firstLine="709"/>
        <w:jc w:val="both"/>
        <w:rPr>
          <w:rFonts w:ascii="Times New Roman" w:eastAsia="Times New Roman" w:hAnsi="Times New Roman" w:cs="Times New Roman"/>
          <w:sz w:val="28"/>
        </w:rPr>
      </w:pPr>
      <w:r w:rsidRPr="00070D3F">
        <w:rPr>
          <w:rFonts w:ascii="Times New Roman" w:eastAsia="Times New Roman" w:hAnsi="Times New Roman" w:cs="Times New Roman"/>
          <w:sz w:val="28"/>
        </w:rPr>
        <w:t>Báo cáo tổng hợp kết quả đánh giá, phân loại công chức, viên chức và người lao động năm 2019 của các đơn vị thuộc Bộ, ngoài bản giấy,</w:t>
      </w:r>
      <w:r w:rsidRPr="00070D3F">
        <w:rPr>
          <w:rFonts w:ascii="Times New Roman" w:eastAsia="Times New Roman" w:hAnsi="Times New Roman" w:cs="Times New Roman"/>
          <w:sz w:val="28"/>
          <w:lang w:val="en-US"/>
        </w:rPr>
        <w:t xml:space="preserve"> </w:t>
      </w:r>
      <w:r w:rsidRPr="00070D3F">
        <w:rPr>
          <w:rFonts w:ascii="Times New Roman" w:eastAsia="Times New Roman" w:hAnsi="Times New Roman" w:cs="Times New Roman"/>
          <w:sz w:val="28"/>
        </w:rPr>
        <w:t xml:space="preserve">đề nghị gửi bản điện tử qua địa chỉ email: </w:t>
      </w:r>
      <w:hyperlink r:id="rId8" w:history="1">
        <w:r w:rsidRPr="00070D3F">
          <w:rPr>
            <w:rStyle w:val="Hyperlink"/>
            <w:rFonts w:ascii="Times New Roman" w:eastAsia="Times New Roman" w:hAnsi="Times New Roman" w:cs="Times New Roman"/>
            <w:sz w:val="28"/>
          </w:rPr>
          <w:t>htlan@moj.gov.vn</w:t>
        </w:r>
      </w:hyperlink>
      <w:r w:rsidRPr="00070D3F">
        <w:rPr>
          <w:rFonts w:ascii="Times New Roman" w:eastAsia="Times New Roman" w:hAnsi="Times New Roman" w:cs="Times New Roman"/>
          <w:sz w:val="28"/>
        </w:rPr>
        <w:t xml:space="preserve"> để thuận lợi cho việc tổng hợp.</w:t>
      </w:r>
    </w:p>
    <w:p w:rsidR="00684B7B" w:rsidRPr="000628CC" w:rsidRDefault="000628CC" w:rsidP="00070D3F">
      <w:pPr>
        <w:spacing w:before="100" w:after="100" w:line="320" w:lineRule="exact"/>
        <w:ind w:firstLine="567"/>
        <w:jc w:val="both"/>
        <w:rPr>
          <w:rFonts w:ascii="Times New Roman" w:hAnsi="Times New Roman" w:cs="Times New Roman"/>
          <w:sz w:val="28"/>
          <w:szCs w:val="28"/>
        </w:rPr>
      </w:pPr>
      <w:r w:rsidRPr="00070D3F">
        <w:rPr>
          <w:rFonts w:ascii="Times New Roman" w:eastAsia="Times New Roman" w:hAnsi="Times New Roman" w:cs="Times New Roman"/>
          <w:sz w:val="28"/>
        </w:rPr>
        <w:tab/>
        <w:t>Nhận được Công văn này, đề nghị Thủ trưởng các đơn vị thuộc Bộ khẩn trương tổ chức thực hiện và báo cáo kết quả đúng thời hạn yêu cầu</w:t>
      </w:r>
      <w:r w:rsidR="00684B7B" w:rsidRPr="00070D3F">
        <w:rPr>
          <w:rFonts w:ascii="Times New Roman" w:hAnsi="Times New Roman" w:cs="Times New Roman"/>
          <w:sz w:val="28"/>
          <w:szCs w:val="28"/>
        </w:rPr>
        <w:t>./.</w:t>
      </w:r>
    </w:p>
    <w:p w:rsidR="00684B7B" w:rsidRPr="00087F87" w:rsidRDefault="00684B7B" w:rsidP="00684B7B">
      <w:pPr>
        <w:spacing w:after="0" w:line="240" w:lineRule="auto"/>
        <w:ind w:firstLine="539"/>
        <w:jc w:val="both"/>
        <w:rPr>
          <w:rFonts w:ascii="Times New Roman" w:eastAsia="Times New Roman" w:hAnsi="Times New Roman" w:cs="Times New Roman"/>
          <w:sz w:val="14"/>
          <w:szCs w:val="24"/>
        </w:rPr>
      </w:pPr>
    </w:p>
    <w:tbl>
      <w:tblPr>
        <w:tblW w:w="9639" w:type="dxa"/>
        <w:tblInd w:w="108" w:type="dxa"/>
        <w:tblLayout w:type="fixed"/>
        <w:tblLook w:val="0000" w:firstRow="0" w:lastRow="0" w:firstColumn="0" w:lastColumn="0" w:noHBand="0" w:noVBand="0"/>
      </w:tblPr>
      <w:tblGrid>
        <w:gridCol w:w="4820"/>
        <w:gridCol w:w="4819"/>
      </w:tblGrid>
      <w:tr w:rsidR="00684B7B" w:rsidRPr="00ED2E22" w:rsidTr="000628CC">
        <w:trPr>
          <w:trHeight w:val="1805"/>
        </w:trPr>
        <w:tc>
          <w:tcPr>
            <w:tcW w:w="4820" w:type="dxa"/>
          </w:tcPr>
          <w:p w:rsidR="00684B7B" w:rsidRPr="00ED2E22" w:rsidRDefault="00684B7B" w:rsidP="00684B7B">
            <w:pPr>
              <w:spacing w:after="0" w:line="340" w:lineRule="atLeast"/>
              <w:ind w:hanging="108"/>
              <w:rPr>
                <w:rFonts w:ascii="Times New Roman" w:eastAsia="Times New Roman" w:hAnsi="Times New Roman" w:cs="Times New Roman"/>
                <w:b/>
                <w:i/>
                <w:sz w:val="32"/>
                <w:szCs w:val="24"/>
                <w:lang w:val="pt-BR"/>
              </w:rPr>
            </w:pPr>
            <w:r w:rsidRPr="00ED2E22">
              <w:rPr>
                <w:rFonts w:ascii="Times New Roman" w:eastAsia="Times New Roman" w:hAnsi="Times New Roman" w:cs="Times New Roman"/>
                <w:b/>
                <w:i/>
                <w:sz w:val="24"/>
                <w:szCs w:val="24"/>
                <w:lang w:val="pt-BR"/>
              </w:rPr>
              <w:t>Nơi nhận:</w:t>
            </w:r>
          </w:p>
          <w:p w:rsidR="000628CC" w:rsidRDefault="000628CC" w:rsidP="000628C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rPr>
              <w:t>- Như trên;</w:t>
            </w:r>
          </w:p>
          <w:p w:rsidR="000628CC" w:rsidRDefault="000628CC" w:rsidP="000628C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rPr>
              <w:t xml:space="preserve">- </w:t>
            </w:r>
            <w:r>
              <w:rPr>
                <w:rFonts w:ascii="Times New Roman" w:eastAsia="Times New Roman" w:hAnsi="Times New Roman" w:cs="Times New Roman"/>
              </w:rPr>
              <w:t>Bộ trưởng (để b/cáo);</w:t>
            </w:r>
          </w:p>
          <w:p w:rsidR="000628CC" w:rsidRDefault="000628CC" w:rsidP="000628C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rPr>
              <w:t>- Các Thứ trưởng (để b/cáo);</w:t>
            </w:r>
          </w:p>
          <w:p w:rsidR="000628CC" w:rsidRDefault="000628CC" w:rsidP="000628C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rPr>
              <w:t>- Lưu: VT, TCCB.</w:t>
            </w:r>
          </w:p>
          <w:p w:rsidR="00684B7B" w:rsidRPr="00ED2E22" w:rsidRDefault="00684B7B" w:rsidP="00684B7B">
            <w:pPr>
              <w:spacing w:after="0" w:line="240" w:lineRule="auto"/>
              <w:ind w:hanging="108"/>
              <w:rPr>
                <w:rFonts w:ascii="Times New Roman" w:eastAsia="Times New Roman" w:hAnsi="Times New Roman" w:cs="Times New Roman"/>
                <w:sz w:val="32"/>
                <w:szCs w:val="24"/>
                <w:lang w:val="pt-BR"/>
              </w:rPr>
            </w:pPr>
          </w:p>
        </w:tc>
        <w:tc>
          <w:tcPr>
            <w:tcW w:w="4819" w:type="dxa"/>
          </w:tcPr>
          <w:p w:rsidR="00684B7B" w:rsidRPr="00ED2E22" w:rsidRDefault="000628CC" w:rsidP="00684B7B">
            <w:pPr>
              <w:spacing w:after="0" w:line="340" w:lineRule="atLeast"/>
              <w:jc w:val="center"/>
              <w:rPr>
                <w:rFonts w:ascii="Times New Roman" w:eastAsia="Times New Roman" w:hAnsi="Times New Roman" w:cs="Times New Roman"/>
                <w:b/>
                <w:sz w:val="26"/>
                <w:szCs w:val="24"/>
                <w:lang w:val="pt-BR"/>
              </w:rPr>
            </w:pPr>
            <w:r>
              <w:rPr>
                <w:rFonts w:ascii="Times New Roman" w:eastAsia="Times New Roman" w:hAnsi="Times New Roman" w:cs="Times New Roman"/>
                <w:b/>
                <w:sz w:val="26"/>
                <w:szCs w:val="24"/>
                <w:lang w:val="pt-BR"/>
              </w:rPr>
              <w:t xml:space="preserve">TL. </w:t>
            </w:r>
            <w:r w:rsidR="00684B7B" w:rsidRPr="00ED2E22">
              <w:rPr>
                <w:rFonts w:ascii="Times New Roman" w:eastAsia="Times New Roman" w:hAnsi="Times New Roman" w:cs="Times New Roman"/>
                <w:b/>
                <w:sz w:val="26"/>
                <w:szCs w:val="24"/>
                <w:lang w:val="pt-BR"/>
              </w:rPr>
              <w:t>BỘ TRƯỞNG</w:t>
            </w:r>
          </w:p>
          <w:p w:rsidR="00684B7B" w:rsidRPr="00ED2E22" w:rsidRDefault="000628CC" w:rsidP="00684B7B">
            <w:pPr>
              <w:spacing w:after="0" w:line="340" w:lineRule="atLeast"/>
              <w:rPr>
                <w:rFonts w:ascii="Times New Roman" w:eastAsia="Times New Roman" w:hAnsi="Times New Roman" w:cs="Times New Roman"/>
                <w:b/>
                <w:sz w:val="26"/>
                <w:szCs w:val="24"/>
                <w:lang w:val="pt-BR"/>
              </w:rPr>
            </w:pPr>
            <w:r>
              <w:rPr>
                <w:rFonts w:ascii="Times New Roman" w:eastAsia="Times New Roman" w:hAnsi="Times New Roman" w:cs="Times New Roman"/>
                <w:b/>
                <w:sz w:val="26"/>
                <w:szCs w:val="24"/>
                <w:lang w:val="pt-BR"/>
              </w:rPr>
              <w:t>VỤ TRƯỞNG VỤ TỔ CHỨC CÁN BỘ</w:t>
            </w:r>
          </w:p>
          <w:p w:rsidR="00684B7B" w:rsidRPr="00ED2E22" w:rsidRDefault="00684B7B" w:rsidP="00684B7B">
            <w:pPr>
              <w:spacing w:after="0" w:line="340" w:lineRule="atLeast"/>
              <w:rPr>
                <w:rFonts w:ascii="Times New Roman" w:eastAsia="Times New Roman" w:hAnsi="Times New Roman" w:cs="Times New Roman"/>
                <w:b/>
                <w:sz w:val="28"/>
                <w:szCs w:val="24"/>
                <w:lang w:val="pt-BR"/>
              </w:rPr>
            </w:pPr>
          </w:p>
          <w:p w:rsidR="00684B7B" w:rsidRDefault="00684B7B" w:rsidP="00684B7B">
            <w:pPr>
              <w:spacing w:after="0" w:line="340" w:lineRule="atLeast"/>
              <w:rPr>
                <w:rFonts w:ascii="Times New Roman" w:eastAsia="Times New Roman" w:hAnsi="Times New Roman" w:cs="Times New Roman"/>
                <w:b/>
                <w:sz w:val="28"/>
                <w:szCs w:val="28"/>
                <w:lang w:val="pt-BR"/>
              </w:rPr>
            </w:pPr>
          </w:p>
          <w:p w:rsidR="00DE5764" w:rsidRPr="00DE5764" w:rsidRDefault="00DE5764" w:rsidP="00DE5764">
            <w:pPr>
              <w:spacing w:after="0" w:line="340" w:lineRule="atLeast"/>
              <w:jc w:val="center"/>
              <w:rPr>
                <w:rFonts w:ascii="Times New Roman" w:eastAsia="Times New Roman" w:hAnsi="Times New Roman" w:cs="Times New Roman"/>
                <w:b/>
                <w:i/>
                <w:sz w:val="28"/>
                <w:szCs w:val="28"/>
                <w:lang w:val="pt-BR"/>
              </w:rPr>
            </w:pPr>
            <w:bookmarkStart w:id="5" w:name="_GoBack"/>
            <w:r w:rsidRPr="00DE5764">
              <w:rPr>
                <w:rFonts w:ascii="Times New Roman" w:eastAsia="Times New Roman" w:hAnsi="Times New Roman" w:cs="Times New Roman"/>
                <w:b/>
                <w:i/>
                <w:sz w:val="28"/>
                <w:szCs w:val="28"/>
                <w:lang w:val="pt-BR"/>
              </w:rPr>
              <w:t>(Đã ký)</w:t>
            </w:r>
          </w:p>
          <w:bookmarkEnd w:id="5"/>
          <w:p w:rsidR="00DE5764" w:rsidRDefault="00DE5764" w:rsidP="00684B7B">
            <w:pPr>
              <w:spacing w:after="0" w:line="340" w:lineRule="atLeast"/>
              <w:rPr>
                <w:rFonts w:ascii="Times New Roman" w:eastAsia="Times New Roman" w:hAnsi="Times New Roman" w:cs="Times New Roman"/>
                <w:b/>
                <w:sz w:val="28"/>
                <w:szCs w:val="28"/>
                <w:lang w:val="pt-BR"/>
              </w:rPr>
            </w:pPr>
          </w:p>
          <w:p w:rsidR="00DE5764" w:rsidRPr="00DE5764" w:rsidRDefault="00DE5764" w:rsidP="00684B7B">
            <w:pPr>
              <w:spacing w:after="0" w:line="340" w:lineRule="atLeast"/>
              <w:rPr>
                <w:rFonts w:ascii="Times New Roman" w:eastAsia="Times New Roman" w:hAnsi="Times New Roman" w:cs="Times New Roman"/>
                <w:b/>
                <w:sz w:val="28"/>
                <w:szCs w:val="28"/>
                <w:lang w:val="pt-BR"/>
              </w:rPr>
            </w:pPr>
          </w:p>
          <w:p w:rsidR="00684B7B" w:rsidRPr="00ED2E22" w:rsidRDefault="000628CC" w:rsidP="000628CC">
            <w:pPr>
              <w:spacing w:after="0" w:line="340" w:lineRule="atLeast"/>
              <w:jc w:val="center"/>
              <w:rPr>
                <w:rFonts w:ascii="Times New Roman" w:eastAsia="Times New Roman" w:hAnsi="Times New Roman" w:cs="Times New Roman"/>
                <w:b/>
                <w:sz w:val="28"/>
                <w:szCs w:val="24"/>
                <w:lang w:val="pt-BR"/>
              </w:rPr>
            </w:pPr>
            <w:r>
              <w:rPr>
                <w:rFonts w:ascii="Times New Roman" w:eastAsia="Times New Roman" w:hAnsi="Times New Roman" w:cs="Times New Roman"/>
                <w:b/>
                <w:sz w:val="28"/>
                <w:szCs w:val="24"/>
                <w:lang w:val="pt-BR"/>
              </w:rPr>
              <w:t>Nguyễn Quang Thái</w:t>
            </w:r>
          </w:p>
        </w:tc>
      </w:tr>
      <w:bookmarkEnd w:id="0"/>
    </w:tbl>
    <w:p w:rsidR="00A85BBE" w:rsidRPr="00ED2E22" w:rsidRDefault="00A85BBE" w:rsidP="00A85BBE">
      <w:pPr>
        <w:spacing w:before="120" w:after="0" w:line="240" w:lineRule="auto"/>
        <w:jc w:val="both"/>
        <w:rPr>
          <w:rFonts w:ascii="Times New Roman" w:hAnsi="Times New Roman" w:cs="Times New Roman"/>
          <w:sz w:val="28"/>
          <w:szCs w:val="28"/>
          <w:lang w:val="en-US"/>
        </w:rPr>
      </w:pPr>
    </w:p>
    <w:p w:rsidR="00E94114" w:rsidRPr="00ED2E22" w:rsidRDefault="00E94114" w:rsidP="00615589">
      <w:pPr>
        <w:spacing w:before="120" w:after="0" w:line="240" w:lineRule="auto"/>
        <w:jc w:val="both"/>
        <w:rPr>
          <w:rFonts w:ascii="Times New Roman" w:hAnsi="Times New Roman" w:cs="Times New Roman"/>
          <w:sz w:val="28"/>
          <w:szCs w:val="28"/>
          <w:lang w:val="pt-BR"/>
        </w:rPr>
      </w:pPr>
    </w:p>
    <w:sectPr w:rsidR="00E94114" w:rsidRPr="00ED2E22" w:rsidSect="00436984">
      <w:footerReference w:type="default" r:id="rId9"/>
      <w:pgSz w:w="11906" w:h="16838" w:code="9"/>
      <w:pgMar w:top="709" w:right="851" w:bottom="709" w:left="1560" w:header="720" w:footer="31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22F" w:rsidRDefault="00F1022F" w:rsidP="00AE7325">
      <w:pPr>
        <w:spacing w:after="0" w:line="240" w:lineRule="auto"/>
      </w:pPr>
      <w:r>
        <w:separator/>
      </w:r>
    </w:p>
  </w:endnote>
  <w:endnote w:type="continuationSeparator" w:id="0">
    <w:p w:rsidR="00F1022F" w:rsidRDefault="00F1022F" w:rsidP="00AE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6"/>
        <w:szCs w:val="26"/>
      </w:rPr>
      <w:id w:val="-1309929179"/>
      <w:docPartObj>
        <w:docPartGallery w:val="Page Numbers (Bottom of Page)"/>
        <w:docPartUnique/>
      </w:docPartObj>
    </w:sdtPr>
    <w:sdtEndPr>
      <w:rPr>
        <w:rFonts w:ascii="Times New Roman" w:hAnsi="Times New Roman" w:cs="Times New Roman"/>
        <w:noProof/>
      </w:rPr>
    </w:sdtEndPr>
    <w:sdtContent>
      <w:p w:rsidR="00CD131E" w:rsidRPr="006E5ABD" w:rsidRDefault="008077F0" w:rsidP="00821F30">
        <w:pPr>
          <w:pStyle w:val="Footer"/>
          <w:jc w:val="center"/>
          <w:rPr>
            <w:rFonts w:ascii="Times New Roman" w:hAnsi="Times New Roman" w:cs="Times New Roman"/>
            <w:sz w:val="26"/>
            <w:szCs w:val="26"/>
          </w:rPr>
        </w:pPr>
        <w:r w:rsidRPr="006E5ABD">
          <w:rPr>
            <w:rFonts w:ascii="Times New Roman" w:hAnsi="Times New Roman" w:cs="Times New Roman"/>
            <w:sz w:val="26"/>
            <w:szCs w:val="26"/>
          </w:rPr>
          <w:fldChar w:fldCharType="begin"/>
        </w:r>
        <w:r w:rsidR="00CD131E" w:rsidRPr="006E5ABD">
          <w:rPr>
            <w:rFonts w:ascii="Times New Roman" w:hAnsi="Times New Roman" w:cs="Times New Roman"/>
            <w:sz w:val="26"/>
            <w:szCs w:val="26"/>
          </w:rPr>
          <w:instrText xml:space="preserve"> PAGE   \* MERGEFORMAT </w:instrText>
        </w:r>
        <w:r w:rsidRPr="006E5ABD">
          <w:rPr>
            <w:rFonts w:ascii="Times New Roman" w:hAnsi="Times New Roman" w:cs="Times New Roman"/>
            <w:sz w:val="26"/>
            <w:szCs w:val="26"/>
          </w:rPr>
          <w:fldChar w:fldCharType="separate"/>
        </w:r>
        <w:r w:rsidR="00DE5764">
          <w:rPr>
            <w:rFonts w:ascii="Times New Roman" w:hAnsi="Times New Roman" w:cs="Times New Roman"/>
            <w:noProof/>
            <w:sz w:val="26"/>
            <w:szCs w:val="26"/>
          </w:rPr>
          <w:t>10</w:t>
        </w:r>
        <w:r w:rsidRPr="006E5ABD">
          <w:rPr>
            <w:rFonts w:ascii="Times New Roman" w:hAnsi="Times New Roman" w:cs="Times New Roman"/>
            <w:noProof/>
            <w:sz w:val="26"/>
            <w:szCs w:val="26"/>
          </w:rPr>
          <w:fldChar w:fldCharType="end"/>
        </w:r>
      </w:p>
    </w:sdtContent>
  </w:sdt>
  <w:p w:rsidR="00CD131E" w:rsidRPr="00821F30" w:rsidRDefault="00CD131E" w:rsidP="00821F30">
    <w:pPr>
      <w:pStyle w:val="Footer"/>
      <w:jc w:val="center"/>
      <w:rPr>
        <w:rFonts w:asciiTheme="majorHAnsi" w:hAnsiTheme="majorHAnsi" w:cstheme="majorHAnsi"/>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22F" w:rsidRDefault="00F1022F" w:rsidP="00AE7325">
      <w:pPr>
        <w:spacing w:after="0" w:line="240" w:lineRule="auto"/>
      </w:pPr>
      <w:r>
        <w:separator/>
      </w:r>
    </w:p>
  </w:footnote>
  <w:footnote w:type="continuationSeparator" w:id="0">
    <w:p w:rsidR="00F1022F" w:rsidRDefault="00F1022F" w:rsidP="00AE7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1628F"/>
    <w:multiLevelType w:val="hybridMultilevel"/>
    <w:tmpl w:val="C7BC087C"/>
    <w:lvl w:ilvl="0" w:tplc="A144291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79"/>
    <w:rsid w:val="000219E6"/>
    <w:rsid w:val="00022990"/>
    <w:rsid w:val="00023171"/>
    <w:rsid w:val="000303EA"/>
    <w:rsid w:val="00037B50"/>
    <w:rsid w:val="00052828"/>
    <w:rsid w:val="00055370"/>
    <w:rsid w:val="00060B04"/>
    <w:rsid w:val="000628CC"/>
    <w:rsid w:val="00070D3F"/>
    <w:rsid w:val="00087F87"/>
    <w:rsid w:val="0009615D"/>
    <w:rsid w:val="000A2FDB"/>
    <w:rsid w:val="000A500E"/>
    <w:rsid w:val="000A5F61"/>
    <w:rsid w:val="000B41BB"/>
    <w:rsid w:val="000B7477"/>
    <w:rsid w:val="000C1D45"/>
    <w:rsid w:val="000D3929"/>
    <w:rsid w:val="000E2804"/>
    <w:rsid w:val="000E4486"/>
    <w:rsid w:val="000E78BF"/>
    <w:rsid w:val="000F62B9"/>
    <w:rsid w:val="000F7FF6"/>
    <w:rsid w:val="00112EE2"/>
    <w:rsid w:val="00115D14"/>
    <w:rsid w:val="001253FA"/>
    <w:rsid w:val="00130407"/>
    <w:rsid w:val="00133124"/>
    <w:rsid w:val="001365E6"/>
    <w:rsid w:val="00154BC6"/>
    <w:rsid w:val="00155FA8"/>
    <w:rsid w:val="0017666D"/>
    <w:rsid w:val="00176E93"/>
    <w:rsid w:val="00187037"/>
    <w:rsid w:val="001951AA"/>
    <w:rsid w:val="001A22B2"/>
    <w:rsid w:val="001B1FF8"/>
    <w:rsid w:val="001B72FF"/>
    <w:rsid w:val="001C2E12"/>
    <w:rsid w:val="001D080B"/>
    <w:rsid w:val="001E0008"/>
    <w:rsid w:val="001F3626"/>
    <w:rsid w:val="00200116"/>
    <w:rsid w:val="0020531B"/>
    <w:rsid w:val="002101CF"/>
    <w:rsid w:val="00243FA6"/>
    <w:rsid w:val="002441AE"/>
    <w:rsid w:val="00257E17"/>
    <w:rsid w:val="002B2C21"/>
    <w:rsid w:val="002B7447"/>
    <w:rsid w:val="002C505D"/>
    <w:rsid w:val="002D6708"/>
    <w:rsid w:val="003032D8"/>
    <w:rsid w:val="00320B09"/>
    <w:rsid w:val="0033228D"/>
    <w:rsid w:val="003378D7"/>
    <w:rsid w:val="00355FF7"/>
    <w:rsid w:val="00365FF4"/>
    <w:rsid w:val="00375BDE"/>
    <w:rsid w:val="003845C0"/>
    <w:rsid w:val="003D79A9"/>
    <w:rsid w:val="003E5BBF"/>
    <w:rsid w:val="004234BA"/>
    <w:rsid w:val="00423FFD"/>
    <w:rsid w:val="00431D06"/>
    <w:rsid w:val="00436984"/>
    <w:rsid w:val="00437151"/>
    <w:rsid w:val="004443A2"/>
    <w:rsid w:val="004464DC"/>
    <w:rsid w:val="00457AC6"/>
    <w:rsid w:val="00463360"/>
    <w:rsid w:val="004748B5"/>
    <w:rsid w:val="004756AA"/>
    <w:rsid w:val="004A3668"/>
    <w:rsid w:val="004B0ED9"/>
    <w:rsid w:val="004B5AAD"/>
    <w:rsid w:val="004B6CC5"/>
    <w:rsid w:val="004B77D3"/>
    <w:rsid w:val="004D3BEC"/>
    <w:rsid w:val="004D5440"/>
    <w:rsid w:val="004E0D4F"/>
    <w:rsid w:val="004E1934"/>
    <w:rsid w:val="004E27F5"/>
    <w:rsid w:val="0053701A"/>
    <w:rsid w:val="00541ACD"/>
    <w:rsid w:val="0055008B"/>
    <w:rsid w:val="0055526F"/>
    <w:rsid w:val="00561376"/>
    <w:rsid w:val="005715BA"/>
    <w:rsid w:val="005735A1"/>
    <w:rsid w:val="005745AA"/>
    <w:rsid w:val="005832A8"/>
    <w:rsid w:val="005844E3"/>
    <w:rsid w:val="00592A89"/>
    <w:rsid w:val="0059429D"/>
    <w:rsid w:val="005B1787"/>
    <w:rsid w:val="005C3E7C"/>
    <w:rsid w:val="005E76A3"/>
    <w:rsid w:val="00604756"/>
    <w:rsid w:val="00604E52"/>
    <w:rsid w:val="00606384"/>
    <w:rsid w:val="00615589"/>
    <w:rsid w:val="00615616"/>
    <w:rsid w:val="006435C0"/>
    <w:rsid w:val="006454C1"/>
    <w:rsid w:val="00647D04"/>
    <w:rsid w:val="00657BF8"/>
    <w:rsid w:val="00675F3F"/>
    <w:rsid w:val="00684B7B"/>
    <w:rsid w:val="00692ABD"/>
    <w:rsid w:val="006D4463"/>
    <w:rsid w:val="006D508F"/>
    <w:rsid w:val="006D7AFE"/>
    <w:rsid w:val="006E10F4"/>
    <w:rsid w:val="006E3D7E"/>
    <w:rsid w:val="006E4379"/>
    <w:rsid w:val="006E5ABD"/>
    <w:rsid w:val="00710B1A"/>
    <w:rsid w:val="00716AD0"/>
    <w:rsid w:val="00733990"/>
    <w:rsid w:val="00740B4A"/>
    <w:rsid w:val="00753D61"/>
    <w:rsid w:val="00772E47"/>
    <w:rsid w:val="007C5C97"/>
    <w:rsid w:val="007C64BB"/>
    <w:rsid w:val="007E69CF"/>
    <w:rsid w:val="007F0A1A"/>
    <w:rsid w:val="008077F0"/>
    <w:rsid w:val="00812885"/>
    <w:rsid w:val="0082197B"/>
    <w:rsid w:val="00821F30"/>
    <w:rsid w:val="008237EC"/>
    <w:rsid w:val="00832EC8"/>
    <w:rsid w:val="0084011A"/>
    <w:rsid w:val="00840DB7"/>
    <w:rsid w:val="00843150"/>
    <w:rsid w:val="00864993"/>
    <w:rsid w:val="008771AE"/>
    <w:rsid w:val="008938DA"/>
    <w:rsid w:val="008A1B3F"/>
    <w:rsid w:val="008A3928"/>
    <w:rsid w:val="008D6572"/>
    <w:rsid w:val="008F625F"/>
    <w:rsid w:val="00907CB4"/>
    <w:rsid w:val="00920F36"/>
    <w:rsid w:val="00933229"/>
    <w:rsid w:val="009529FF"/>
    <w:rsid w:val="00962AFE"/>
    <w:rsid w:val="00993AF9"/>
    <w:rsid w:val="009D4231"/>
    <w:rsid w:val="009D461C"/>
    <w:rsid w:val="00A05526"/>
    <w:rsid w:val="00A067C3"/>
    <w:rsid w:val="00A07D52"/>
    <w:rsid w:val="00A40479"/>
    <w:rsid w:val="00A424BA"/>
    <w:rsid w:val="00A44F02"/>
    <w:rsid w:val="00A50CB2"/>
    <w:rsid w:val="00A5211C"/>
    <w:rsid w:val="00A610B5"/>
    <w:rsid w:val="00A62288"/>
    <w:rsid w:val="00A631EB"/>
    <w:rsid w:val="00A80EEC"/>
    <w:rsid w:val="00A85BBE"/>
    <w:rsid w:val="00A8618F"/>
    <w:rsid w:val="00A94260"/>
    <w:rsid w:val="00AA3175"/>
    <w:rsid w:val="00AB116C"/>
    <w:rsid w:val="00AB29D2"/>
    <w:rsid w:val="00AE7325"/>
    <w:rsid w:val="00AF2DB6"/>
    <w:rsid w:val="00AF3500"/>
    <w:rsid w:val="00B0793F"/>
    <w:rsid w:val="00B15348"/>
    <w:rsid w:val="00B215AA"/>
    <w:rsid w:val="00B30FD9"/>
    <w:rsid w:val="00B36ABB"/>
    <w:rsid w:val="00B474E4"/>
    <w:rsid w:val="00B57388"/>
    <w:rsid w:val="00B6140D"/>
    <w:rsid w:val="00B70EB9"/>
    <w:rsid w:val="00B93AE6"/>
    <w:rsid w:val="00B95280"/>
    <w:rsid w:val="00B97074"/>
    <w:rsid w:val="00B97385"/>
    <w:rsid w:val="00BA30E2"/>
    <w:rsid w:val="00BA7C5E"/>
    <w:rsid w:val="00BB559D"/>
    <w:rsid w:val="00BC2C2B"/>
    <w:rsid w:val="00BC5942"/>
    <w:rsid w:val="00BC6BB8"/>
    <w:rsid w:val="00BC7EB0"/>
    <w:rsid w:val="00BD5A97"/>
    <w:rsid w:val="00BD645D"/>
    <w:rsid w:val="00BE37DB"/>
    <w:rsid w:val="00C04EF4"/>
    <w:rsid w:val="00C05B77"/>
    <w:rsid w:val="00C060A8"/>
    <w:rsid w:val="00C1280E"/>
    <w:rsid w:val="00C16E7F"/>
    <w:rsid w:val="00C2627E"/>
    <w:rsid w:val="00C31843"/>
    <w:rsid w:val="00C433B1"/>
    <w:rsid w:val="00C53527"/>
    <w:rsid w:val="00C635FF"/>
    <w:rsid w:val="00C64029"/>
    <w:rsid w:val="00C67009"/>
    <w:rsid w:val="00C71351"/>
    <w:rsid w:val="00C9408D"/>
    <w:rsid w:val="00CC607E"/>
    <w:rsid w:val="00CC6CF0"/>
    <w:rsid w:val="00CD131E"/>
    <w:rsid w:val="00CD7B9E"/>
    <w:rsid w:val="00CE339B"/>
    <w:rsid w:val="00CF59AD"/>
    <w:rsid w:val="00D07B5E"/>
    <w:rsid w:val="00D109AB"/>
    <w:rsid w:val="00D1397D"/>
    <w:rsid w:val="00D174B6"/>
    <w:rsid w:val="00D22993"/>
    <w:rsid w:val="00D253AE"/>
    <w:rsid w:val="00D40DF9"/>
    <w:rsid w:val="00D502A9"/>
    <w:rsid w:val="00D51269"/>
    <w:rsid w:val="00D54966"/>
    <w:rsid w:val="00D700C5"/>
    <w:rsid w:val="00D80B1E"/>
    <w:rsid w:val="00D81610"/>
    <w:rsid w:val="00D87B2F"/>
    <w:rsid w:val="00D97C1D"/>
    <w:rsid w:val="00DC0CCC"/>
    <w:rsid w:val="00DC327E"/>
    <w:rsid w:val="00DD4F8A"/>
    <w:rsid w:val="00DD6EA5"/>
    <w:rsid w:val="00DD7271"/>
    <w:rsid w:val="00DE5764"/>
    <w:rsid w:val="00E13FE9"/>
    <w:rsid w:val="00E21170"/>
    <w:rsid w:val="00E2605A"/>
    <w:rsid w:val="00E313C2"/>
    <w:rsid w:val="00E3233B"/>
    <w:rsid w:val="00E45160"/>
    <w:rsid w:val="00E64B53"/>
    <w:rsid w:val="00E72D91"/>
    <w:rsid w:val="00E8342D"/>
    <w:rsid w:val="00E9308C"/>
    <w:rsid w:val="00E94114"/>
    <w:rsid w:val="00EA2F21"/>
    <w:rsid w:val="00EA5992"/>
    <w:rsid w:val="00EC696D"/>
    <w:rsid w:val="00ED2E22"/>
    <w:rsid w:val="00ED5BD3"/>
    <w:rsid w:val="00EF11D4"/>
    <w:rsid w:val="00EF6B9C"/>
    <w:rsid w:val="00F1022F"/>
    <w:rsid w:val="00F263CD"/>
    <w:rsid w:val="00F33A40"/>
    <w:rsid w:val="00F40631"/>
    <w:rsid w:val="00F539B8"/>
    <w:rsid w:val="00F55165"/>
    <w:rsid w:val="00F63967"/>
    <w:rsid w:val="00F71F66"/>
    <w:rsid w:val="00F94553"/>
    <w:rsid w:val="00F948B5"/>
    <w:rsid w:val="00F95C3B"/>
    <w:rsid w:val="00F970D0"/>
    <w:rsid w:val="00FA55BE"/>
    <w:rsid w:val="00FB0196"/>
    <w:rsid w:val="00FB2ACA"/>
    <w:rsid w:val="00FB6656"/>
    <w:rsid w:val="00FC286E"/>
    <w:rsid w:val="00FD0600"/>
    <w:rsid w:val="00FD0D3B"/>
    <w:rsid w:val="00FD5A8E"/>
    <w:rsid w:val="00FE37B7"/>
    <w:rsid w:val="00FE5114"/>
    <w:rsid w:val="00FF6E17"/>
    <w:rsid w:val="00FF7F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379"/>
    <w:rPr>
      <w:color w:val="0000FF" w:themeColor="hyperlink"/>
      <w:u w:val="single"/>
    </w:rPr>
  </w:style>
  <w:style w:type="paragraph" w:styleId="Header">
    <w:name w:val="header"/>
    <w:basedOn w:val="Normal"/>
    <w:link w:val="HeaderChar"/>
    <w:uiPriority w:val="99"/>
    <w:unhideWhenUsed/>
    <w:rsid w:val="00AE7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325"/>
  </w:style>
  <w:style w:type="paragraph" w:styleId="Footer">
    <w:name w:val="footer"/>
    <w:basedOn w:val="Normal"/>
    <w:link w:val="FooterChar"/>
    <w:uiPriority w:val="99"/>
    <w:unhideWhenUsed/>
    <w:rsid w:val="00AE7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325"/>
  </w:style>
  <w:style w:type="paragraph" w:styleId="BalloonText">
    <w:name w:val="Balloon Text"/>
    <w:basedOn w:val="Normal"/>
    <w:link w:val="BalloonTextChar"/>
    <w:uiPriority w:val="99"/>
    <w:semiHidden/>
    <w:unhideWhenUsed/>
    <w:rsid w:val="00AB1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16C"/>
    <w:rPr>
      <w:rFonts w:ascii="Tahoma" w:hAnsi="Tahoma" w:cs="Tahoma"/>
      <w:sz w:val="16"/>
      <w:szCs w:val="16"/>
    </w:rPr>
  </w:style>
  <w:style w:type="paragraph" w:styleId="BodyText">
    <w:name w:val="Body Text"/>
    <w:basedOn w:val="Normal"/>
    <w:link w:val="BodyTextChar"/>
    <w:uiPriority w:val="99"/>
    <w:semiHidden/>
    <w:unhideWhenUsed/>
    <w:rsid w:val="00BE37DB"/>
    <w:pPr>
      <w:spacing w:after="120"/>
    </w:pPr>
  </w:style>
  <w:style w:type="character" w:customStyle="1" w:styleId="BodyTextChar">
    <w:name w:val="Body Text Char"/>
    <w:basedOn w:val="DefaultParagraphFont"/>
    <w:link w:val="BodyText"/>
    <w:uiPriority w:val="99"/>
    <w:semiHidden/>
    <w:rsid w:val="00BE37DB"/>
  </w:style>
  <w:style w:type="paragraph" w:styleId="ListParagraph">
    <w:name w:val="List Paragraph"/>
    <w:basedOn w:val="Normal"/>
    <w:uiPriority w:val="34"/>
    <w:qFormat/>
    <w:rsid w:val="00EF11D4"/>
    <w:pPr>
      <w:ind w:left="720"/>
      <w:contextualSpacing/>
    </w:pPr>
  </w:style>
  <w:style w:type="paragraph" w:styleId="NormalWeb">
    <w:name w:val="Normal (Web)"/>
    <w:basedOn w:val="Normal"/>
    <w:uiPriority w:val="99"/>
    <w:semiHidden/>
    <w:unhideWhenUsed/>
    <w:rsid w:val="002B744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756AA"/>
    <w:rPr>
      <w:i/>
      <w:iCs/>
    </w:rPr>
  </w:style>
  <w:style w:type="paragraph" w:styleId="NoSpacing">
    <w:name w:val="No Spacing"/>
    <w:uiPriority w:val="1"/>
    <w:qFormat/>
    <w:rsid w:val="005B17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379"/>
    <w:rPr>
      <w:color w:val="0000FF" w:themeColor="hyperlink"/>
      <w:u w:val="single"/>
    </w:rPr>
  </w:style>
  <w:style w:type="paragraph" w:styleId="Header">
    <w:name w:val="header"/>
    <w:basedOn w:val="Normal"/>
    <w:link w:val="HeaderChar"/>
    <w:uiPriority w:val="99"/>
    <w:unhideWhenUsed/>
    <w:rsid w:val="00AE7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325"/>
  </w:style>
  <w:style w:type="paragraph" w:styleId="Footer">
    <w:name w:val="footer"/>
    <w:basedOn w:val="Normal"/>
    <w:link w:val="FooterChar"/>
    <w:uiPriority w:val="99"/>
    <w:unhideWhenUsed/>
    <w:rsid w:val="00AE7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325"/>
  </w:style>
  <w:style w:type="paragraph" w:styleId="BalloonText">
    <w:name w:val="Balloon Text"/>
    <w:basedOn w:val="Normal"/>
    <w:link w:val="BalloonTextChar"/>
    <w:uiPriority w:val="99"/>
    <w:semiHidden/>
    <w:unhideWhenUsed/>
    <w:rsid w:val="00AB1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16C"/>
    <w:rPr>
      <w:rFonts w:ascii="Tahoma" w:hAnsi="Tahoma" w:cs="Tahoma"/>
      <w:sz w:val="16"/>
      <w:szCs w:val="16"/>
    </w:rPr>
  </w:style>
  <w:style w:type="paragraph" w:styleId="BodyText">
    <w:name w:val="Body Text"/>
    <w:basedOn w:val="Normal"/>
    <w:link w:val="BodyTextChar"/>
    <w:uiPriority w:val="99"/>
    <w:semiHidden/>
    <w:unhideWhenUsed/>
    <w:rsid w:val="00BE37DB"/>
    <w:pPr>
      <w:spacing w:after="120"/>
    </w:pPr>
  </w:style>
  <w:style w:type="character" w:customStyle="1" w:styleId="BodyTextChar">
    <w:name w:val="Body Text Char"/>
    <w:basedOn w:val="DefaultParagraphFont"/>
    <w:link w:val="BodyText"/>
    <w:uiPriority w:val="99"/>
    <w:semiHidden/>
    <w:rsid w:val="00BE37DB"/>
  </w:style>
  <w:style w:type="paragraph" w:styleId="ListParagraph">
    <w:name w:val="List Paragraph"/>
    <w:basedOn w:val="Normal"/>
    <w:uiPriority w:val="34"/>
    <w:qFormat/>
    <w:rsid w:val="00EF11D4"/>
    <w:pPr>
      <w:ind w:left="720"/>
      <w:contextualSpacing/>
    </w:pPr>
  </w:style>
  <w:style w:type="paragraph" w:styleId="NormalWeb">
    <w:name w:val="Normal (Web)"/>
    <w:basedOn w:val="Normal"/>
    <w:uiPriority w:val="99"/>
    <w:semiHidden/>
    <w:unhideWhenUsed/>
    <w:rsid w:val="002B744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756AA"/>
    <w:rPr>
      <w:i/>
      <w:iCs/>
    </w:rPr>
  </w:style>
  <w:style w:type="paragraph" w:styleId="NoSpacing">
    <w:name w:val="No Spacing"/>
    <w:uiPriority w:val="1"/>
    <w:qFormat/>
    <w:rsid w:val="005B1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0467">
      <w:bodyDiv w:val="1"/>
      <w:marLeft w:val="0"/>
      <w:marRight w:val="0"/>
      <w:marTop w:val="0"/>
      <w:marBottom w:val="0"/>
      <w:divBdr>
        <w:top w:val="none" w:sz="0" w:space="0" w:color="auto"/>
        <w:left w:val="none" w:sz="0" w:space="0" w:color="auto"/>
        <w:bottom w:val="none" w:sz="0" w:space="0" w:color="auto"/>
        <w:right w:val="none" w:sz="0" w:space="0" w:color="auto"/>
      </w:divBdr>
    </w:div>
    <w:div w:id="48191954">
      <w:bodyDiv w:val="1"/>
      <w:marLeft w:val="0"/>
      <w:marRight w:val="0"/>
      <w:marTop w:val="0"/>
      <w:marBottom w:val="0"/>
      <w:divBdr>
        <w:top w:val="none" w:sz="0" w:space="0" w:color="auto"/>
        <w:left w:val="none" w:sz="0" w:space="0" w:color="auto"/>
        <w:bottom w:val="none" w:sz="0" w:space="0" w:color="auto"/>
        <w:right w:val="none" w:sz="0" w:space="0" w:color="auto"/>
      </w:divBdr>
    </w:div>
    <w:div w:id="254677162">
      <w:bodyDiv w:val="1"/>
      <w:marLeft w:val="0"/>
      <w:marRight w:val="0"/>
      <w:marTop w:val="0"/>
      <w:marBottom w:val="0"/>
      <w:divBdr>
        <w:top w:val="none" w:sz="0" w:space="0" w:color="auto"/>
        <w:left w:val="none" w:sz="0" w:space="0" w:color="auto"/>
        <w:bottom w:val="none" w:sz="0" w:space="0" w:color="auto"/>
        <w:right w:val="none" w:sz="0" w:space="0" w:color="auto"/>
      </w:divBdr>
    </w:div>
    <w:div w:id="269896382">
      <w:bodyDiv w:val="1"/>
      <w:marLeft w:val="0"/>
      <w:marRight w:val="0"/>
      <w:marTop w:val="0"/>
      <w:marBottom w:val="0"/>
      <w:divBdr>
        <w:top w:val="none" w:sz="0" w:space="0" w:color="auto"/>
        <w:left w:val="none" w:sz="0" w:space="0" w:color="auto"/>
        <w:bottom w:val="none" w:sz="0" w:space="0" w:color="auto"/>
        <w:right w:val="none" w:sz="0" w:space="0" w:color="auto"/>
      </w:divBdr>
    </w:div>
    <w:div w:id="412511193">
      <w:bodyDiv w:val="1"/>
      <w:marLeft w:val="0"/>
      <w:marRight w:val="0"/>
      <w:marTop w:val="0"/>
      <w:marBottom w:val="0"/>
      <w:divBdr>
        <w:top w:val="none" w:sz="0" w:space="0" w:color="auto"/>
        <w:left w:val="none" w:sz="0" w:space="0" w:color="auto"/>
        <w:bottom w:val="none" w:sz="0" w:space="0" w:color="auto"/>
        <w:right w:val="none" w:sz="0" w:space="0" w:color="auto"/>
      </w:divBdr>
    </w:div>
    <w:div w:id="474493941">
      <w:bodyDiv w:val="1"/>
      <w:marLeft w:val="0"/>
      <w:marRight w:val="0"/>
      <w:marTop w:val="0"/>
      <w:marBottom w:val="0"/>
      <w:divBdr>
        <w:top w:val="none" w:sz="0" w:space="0" w:color="auto"/>
        <w:left w:val="none" w:sz="0" w:space="0" w:color="auto"/>
        <w:bottom w:val="none" w:sz="0" w:space="0" w:color="auto"/>
        <w:right w:val="none" w:sz="0" w:space="0" w:color="auto"/>
      </w:divBdr>
    </w:div>
    <w:div w:id="504594286">
      <w:bodyDiv w:val="1"/>
      <w:marLeft w:val="0"/>
      <w:marRight w:val="0"/>
      <w:marTop w:val="0"/>
      <w:marBottom w:val="0"/>
      <w:divBdr>
        <w:top w:val="none" w:sz="0" w:space="0" w:color="auto"/>
        <w:left w:val="none" w:sz="0" w:space="0" w:color="auto"/>
        <w:bottom w:val="none" w:sz="0" w:space="0" w:color="auto"/>
        <w:right w:val="none" w:sz="0" w:space="0" w:color="auto"/>
      </w:divBdr>
    </w:div>
    <w:div w:id="678581636">
      <w:bodyDiv w:val="1"/>
      <w:marLeft w:val="0"/>
      <w:marRight w:val="0"/>
      <w:marTop w:val="0"/>
      <w:marBottom w:val="0"/>
      <w:divBdr>
        <w:top w:val="none" w:sz="0" w:space="0" w:color="auto"/>
        <w:left w:val="none" w:sz="0" w:space="0" w:color="auto"/>
        <w:bottom w:val="none" w:sz="0" w:space="0" w:color="auto"/>
        <w:right w:val="none" w:sz="0" w:space="0" w:color="auto"/>
      </w:divBdr>
    </w:div>
    <w:div w:id="922884390">
      <w:bodyDiv w:val="1"/>
      <w:marLeft w:val="0"/>
      <w:marRight w:val="0"/>
      <w:marTop w:val="0"/>
      <w:marBottom w:val="0"/>
      <w:divBdr>
        <w:top w:val="none" w:sz="0" w:space="0" w:color="auto"/>
        <w:left w:val="none" w:sz="0" w:space="0" w:color="auto"/>
        <w:bottom w:val="none" w:sz="0" w:space="0" w:color="auto"/>
        <w:right w:val="none" w:sz="0" w:space="0" w:color="auto"/>
      </w:divBdr>
    </w:div>
    <w:div w:id="1055279663">
      <w:bodyDiv w:val="1"/>
      <w:marLeft w:val="0"/>
      <w:marRight w:val="0"/>
      <w:marTop w:val="0"/>
      <w:marBottom w:val="0"/>
      <w:divBdr>
        <w:top w:val="none" w:sz="0" w:space="0" w:color="auto"/>
        <w:left w:val="none" w:sz="0" w:space="0" w:color="auto"/>
        <w:bottom w:val="none" w:sz="0" w:space="0" w:color="auto"/>
        <w:right w:val="none" w:sz="0" w:space="0" w:color="auto"/>
      </w:divBdr>
    </w:div>
    <w:div w:id="1258488023">
      <w:bodyDiv w:val="1"/>
      <w:marLeft w:val="0"/>
      <w:marRight w:val="0"/>
      <w:marTop w:val="0"/>
      <w:marBottom w:val="0"/>
      <w:divBdr>
        <w:top w:val="none" w:sz="0" w:space="0" w:color="auto"/>
        <w:left w:val="none" w:sz="0" w:space="0" w:color="auto"/>
        <w:bottom w:val="none" w:sz="0" w:space="0" w:color="auto"/>
        <w:right w:val="none" w:sz="0" w:space="0" w:color="auto"/>
      </w:divBdr>
    </w:div>
    <w:div w:id="1343512443">
      <w:bodyDiv w:val="1"/>
      <w:marLeft w:val="0"/>
      <w:marRight w:val="0"/>
      <w:marTop w:val="0"/>
      <w:marBottom w:val="0"/>
      <w:divBdr>
        <w:top w:val="none" w:sz="0" w:space="0" w:color="auto"/>
        <w:left w:val="none" w:sz="0" w:space="0" w:color="auto"/>
        <w:bottom w:val="none" w:sz="0" w:space="0" w:color="auto"/>
        <w:right w:val="none" w:sz="0" w:space="0" w:color="auto"/>
      </w:divBdr>
    </w:div>
    <w:div w:id="1534729395">
      <w:bodyDiv w:val="1"/>
      <w:marLeft w:val="0"/>
      <w:marRight w:val="0"/>
      <w:marTop w:val="0"/>
      <w:marBottom w:val="0"/>
      <w:divBdr>
        <w:top w:val="none" w:sz="0" w:space="0" w:color="auto"/>
        <w:left w:val="none" w:sz="0" w:space="0" w:color="auto"/>
        <w:bottom w:val="none" w:sz="0" w:space="0" w:color="auto"/>
        <w:right w:val="none" w:sz="0" w:space="0" w:color="auto"/>
      </w:divBdr>
    </w:div>
    <w:div w:id="19200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lan@moj.gov.vn"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798FD8-BEE2-4D18-9085-D81A19D16C6A}"/>
</file>

<file path=customXml/itemProps2.xml><?xml version="1.0" encoding="utf-8"?>
<ds:datastoreItem xmlns:ds="http://schemas.openxmlformats.org/officeDocument/2006/customXml" ds:itemID="{EBDB0C5C-40D3-4996-BD02-6E8D8B58AC5C}"/>
</file>

<file path=customXml/itemProps3.xml><?xml version="1.0" encoding="utf-8"?>
<ds:datastoreItem xmlns:ds="http://schemas.openxmlformats.org/officeDocument/2006/customXml" ds:itemID="{5DAA56AD-1BCE-47D6-8199-79F5336DDA5D}"/>
</file>

<file path=docProps/app.xml><?xml version="1.0" encoding="utf-8"?>
<Properties xmlns="http://schemas.openxmlformats.org/officeDocument/2006/extended-properties" xmlns:vt="http://schemas.openxmlformats.org/officeDocument/2006/docPropsVTypes">
  <Template>Normal</Template>
  <TotalTime>10</TotalTime>
  <Pages>1</Pages>
  <Words>3896</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Admin</cp:lastModifiedBy>
  <cp:revision>7</cp:revision>
  <cp:lastPrinted>2019-11-22T10:07:00Z</cp:lastPrinted>
  <dcterms:created xsi:type="dcterms:W3CDTF">2019-11-22T07:19:00Z</dcterms:created>
  <dcterms:modified xsi:type="dcterms:W3CDTF">2019-11-22T10:08:00Z</dcterms:modified>
</cp:coreProperties>
</file>